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CC4" w:rsidRDefault="00535CC4" w:rsidP="00535CC4">
      <w:pPr>
        <w:rPr>
          <w:b/>
          <w:lang w:val="ro-RO"/>
        </w:rPr>
      </w:pPr>
      <w:r>
        <w:rPr>
          <w:noProof/>
        </w:rPr>
        <w:drawing>
          <wp:anchor distT="0" distB="0" distL="114300" distR="114300" simplePos="0" relativeHeight="251656192" behindDoc="0" locked="0" layoutInCell="1" allowOverlap="1">
            <wp:simplePos x="0" y="0"/>
            <wp:positionH relativeFrom="column">
              <wp:align>left</wp:align>
            </wp:positionH>
            <wp:positionV relativeFrom="paragraph">
              <wp:posOffset>114300</wp:posOffset>
            </wp:positionV>
            <wp:extent cx="816610" cy="1143000"/>
            <wp:effectExtent l="19050" t="0" r="2540" b="0"/>
            <wp:wrapSquare wrapText="bothSides"/>
            <wp:docPr id="3" name="Picture 3" descr="Fişier:Coat of arms of Romania.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şier:Coat of arms of Romania.svg">
                      <a:hlinkClick r:id="rId8"/>
                    </pic:cNvPr>
                    <pic:cNvPicPr>
                      <a:picLocks noChangeAspect="1" noChangeArrowheads="1"/>
                    </pic:cNvPicPr>
                  </pic:nvPicPr>
                  <pic:blipFill>
                    <a:blip r:embed="rId9" r:link="rId10"/>
                    <a:srcRect/>
                    <a:stretch>
                      <a:fillRect/>
                    </a:stretch>
                  </pic:blipFill>
                  <pic:spPr bwMode="auto">
                    <a:xfrm>
                      <a:off x="0" y="0"/>
                      <a:ext cx="816610" cy="1143000"/>
                    </a:xfrm>
                    <a:prstGeom prst="rect">
                      <a:avLst/>
                    </a:prstGeom>
                    <a:noFill/>
                  </pic:spPr>
                </pic:pic>
              </a:graphicData>
            </a:graphic>
          </wp:anchor>
        </w:drawing>
      </w:r>
      <w:r>
        <w:rPr>
          <w:noProof/>
        </w:rPr>
        <w:drawing>
          <wp:anchor distT="0" distB="0" distL="114300" distR="114300" simplePos="0" relativeHeight="251657216" behindDoc="1" locked="0" layoutInCell="1" allowOverlap="1">
            <wp:simplePos x="0" y="0"/>
            <wp:positionH relativeFrom="column">
              <wp:posOffset>5343525</wp:posOffset>
            </wp:positionH>
            <wp:positionV relativeFrom="paragraph">
              <wp:posOffset>0</wp:posOffset>
            </wp:positionV>
            <wp:extent cx="775970" cy="1143000"/>
            <wp:effectExtent l="19050" t="0" r="5080" b="0"/>
            <wp:wrapSquare wrapText="bothSides"/>
            <wp:docPr id="5" name="Picture 5" descr="tojac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jacim"/>
                    <pic:cNvPicPr>
                      <a:picLocks noChangeAspect="1" noChangeArrowheads="1"/>
                    </pic:cNvPicPr>
                  </pic:nvPicPr>
                  <pic:blipFill>
                    <a:blip r:embed="rId11" cstate="print"/>
                    <a:srcRect/>
                    <a:stretch>
                      <a:fillRect/>
                    </a:stretch>
                  </pic:blipFill>
                  <pic:spPr bwMode="auto">
                    <a:xfrm>
                      <a:off x="0" y="0"/>
                      <a:ext cx="775970" cy="1143000"/>
                    </a:xfrm>
                    <a:prstGeom prst="rect">
                      <a:avLst/>
                    </a:prstGeom>
                    <a:noFill/>
                  </pic:spPr>
                </pic:pic>
              </a:graphicData>
            </a:graphic>
          </wp:anchor>
        </w:drawing>
      </w:r>
      <w:r>
        <w:rPr>
          <w:lang w:val="ro-RO"/>
        </w:rPr>
        <w:t xml:space="preserve">                                          </w:t>
      </w:r>
      <w:r>
        <w:rPr>
          <w:b/>
          <w:lang w:val="ro-RO"/>
        </w:rPr>
        <w:t>ROMÂNIA</w:t>
      </w:r>
    </w:p>
    <w:p w:rsidR="00535CC4" w:rsidRDefault="00535CC4" w:rsidP="00535CC4">
      <w:pPr>
        <w:rPr>
          <w:b/>
          <w:lang w:val="ro-RO"/>
        </w:rPr>
      </w:pPr>
      <w:r>
        <w:rPr>
          <w:b/>
          <w:lang w:val="ro-RO"/>
        </w:rPr>
        <w:t xml:space="preserve">                                JUDEŢUL COVASNA</w:t>
      </w:r>
    </w:p>
    <w:p w:rsidR="00535CC4" w:rsidRDefault="00535CC4" w:rsidP="00535CC4">
      <w:pPr>
        <w:rPr>
          <w:b/>
          <w:lang w:val="ro-RO"/>
        </w:rPr>
      </w:pPr>
      <w:r>
        <w:rPr>
          <w:b/>
          <w:lang w:val="ro-RO"/>
        </w:rPr>
        <w:t xml:space="preserve">                        PRIMĂRIA COMUNEI TURIA</w:t>
      </w:r>
    </w:p>
    <w:p w:rsidR="00535CC4" w:rsidRDefault="00535CC4" w:rsidP="00535CC4">
      <w:pPr>
        <w:rPr>
          <w:b/>
          <w:lang w:val="ro-RO"/>
        </w:rPr>
      </w:pPr>
    </w:p>
    <w:p w:rsidR="00535CC4" w:rsidRDefault="00535CC4" w:rsidP="00535CC4">
      <w:pPr>
        <w:rPr>
          <w:sz w:val="20"/>
          <w:szCs w:val="20"/>
          <w:lang w:val="ro-RO"/>
        </w:rPr>
      </w:pPr>
      <w:r>
        <w:rPr>
          <w:sz w:val="20"/>
          <w:szCs w:val="20"/>
          <w:lang w:val="ro-RO"/>
        </w:rPr>
        <w:t xml:space="preserve">Turia                                            </w:t>
      </w:r>
      <w:r w:rsidR="0009771A">
        <w:rPr>
          <w:sz w:val="20"/>
          <w:szCs w:val="20"/>
          <w:lang w:val="ro-RO"/>
        </w:rPr>
        <w:t xml:space="preserve">                             </w:t>
      </w:r>
      <w:r w:rsidR="00F9281E">
        <w:rPr>
          <w:sz w:val="20"/>
          <w:szCs w:val="20"/>
          <w:lang w:val="ro-RO"/>
        </w:rPr>
        <w:t>Tel.:0741/139836</w:t>
      </w:r>
    </w:p>
    <w:p w:rsidR="00535CC4" w:rsidRDefault="00535CC4" w:rsidP="00535CC4">
      <w:pPr>
        <w:rPr>
          <w:sz w:val="20"/>
          <w:szCs w:val="20"/>
          <w:lang w:val="ro-RO"/>
        </w:rPr>
      </w:pPr>
      <w:r>
        <w:rPr>
          <w:sz w:val="20"/>
          <w:szCs w:val="20"/>
          <w:lang w:val="ro-RO"/>
        </w:rPr>
        <w:t xml:space="preserve">Str.Principală nr.835                   </w:t>
      </w:r>
      <w:r w:rsidR="0009771A">
        <w:rPr>
          <w:sz w:val="20"/>
          <w:szCs w:val="20"/>
          <w:lang w:val="ro-RO"/>
        </w:rPr>
        <w:t xml:space="preserve">                              </w:t>
      </w:r>
      <w:r w:rsidR="00F9281E">
        <w:rPr>
          <w:sz w:val="20"/>
          <w:szCs w:val="20"/>
          <w:lang w:val="ro-RO"/>
        </w:rPr>
        <w:t xml:space="preserve">E-mail: </w:t>
      </w:r>
      <w:hyperlink r:id="rId12" w:history="1">
        <w:r w:rsidR="00F9281E" w:rsidRPr="007D11A0">
          <w:rPr>
            <w:rStyle w:val="Hyperlink"/>
            <w:sz w:val="20"/>
            <w:szCs w:val="20"/>
            <w:lang w:val="ro-RO"/>
          </w:rPr>
          <w:t>torjatanacs@yahoo.com</w:t>
        </w:r>
      </w:hyperlink>
    </w:p>
    <w:p w:rsidR="00F9281E" w:rsidRDefault="00535CC4" w:rsidP="00C60CA5">
      <w:pPr>
        <w:rPr>
          <w:rStyle w:val="Hyperlink"/>
          <w:sz w:val="20"/>
          <w:szCs w:val="20"/>
          <w:lang w:val="ro-RO"/>
        </w:rPr>
      </w:pPr>
      <w:r>
        <w:rPr>
          <w:sz w:val="20"/>
          <w:szCs w:val="20"/>
          <w:lang w:val="ro-RO"/>
        </w:rPr>
        <w:t xml:space="preserve">527160                                        </w:t>
      </w:r>
      <w:r w:rsidR="0009771A">
        <w:rPr>
          <w:sz w:val="20"/>
          <w:szCs w:val="20"/>
          <w:lang w:val="ro-RO"/>
        </w:rPr>
        <w:t xml:space="preserve">                              </w:t>
      </w:r>
      <w:hyperlink r:id="rId13" w:history="1">
        <w:r w:rsidR="00F9281E">
          <w:rPr>
            <w:rStyle w:val="Hyperlink"/>
            <w:sz w:val="20"/>
            <w:szCs w:val="20"/>
            <w:lang w:val="ro-RO"/>
          </w:rPr>
          <w:t>www.torja.info</w:t>
        </w:r>
      </w:hyperlink>
    </w:p>
    <w:p w:rsidR="00F00189" w:rsidRDefault="00535CC4" w:rsidP="00C60CA5">
      <w:pPr>
        <w:rPr>
          <w:sz w:val="22"/>
          <w:szCs w:val="22"/>
          <w:lang w:val="ro-RO"/>
        </w:rPr>
      </w:pPr>
      <w:r>
        <w:rPr>
          <w:sz w:val="20"/>
          <w:szCs w:val="20"/>
          <w:lang w:val="ro-RO"/>
        </w:rPr>
        <w:t xml:space="preserve">Jud.Covasna                               </w:t>
      </w:r>
      <w:r w:rsidR="0009771A">
        <w:rPr>
          <w:sz w:val="20"/>
          <w:szCs w:val="20"/>
          <w:lang w:val="ro-RO"/>
        </w:rPr>
        <w:t xml:space="preserve">                              </w:t>
      </w:r>
      <w:bookmarkStart w:id="0" w:name="_GoBack"/>
      <w:bookmarkEnd w:id="0"/>
      <w:r>
        <w:rPr>
          <w:sz w:val="20"/>
          <w:szCs w:val="20"/>
          <w:lang w:val="ro-RO"/>
        </w:rPr>
        <w:t xml:space="preserve"> </w:t>
      </w:r>
      <w:r>
        <w:rPr>
          <w:sz w:val="22"/>
          <w:szCs w:val="22"/>
          <w:lang w:val="ro-RO"/>
        </w:rPr>
        <w:t>_______________________________________________________________________________________</w:t>
      </w:r>
    </w:p>
    <w:p w:rsidR="00F744B9" w:rsidRDefault="00F744B9" w:rsidP="00C60CA5">
      <w:pPr>
        <w:rPr>
          <w:sz w:val="22"/>
          <w:szCs w:val="22"/>
          <w:lang w:val="ro-RO"/>
        </w:rPr>
      </w:pPr>
    </w:p>
    <w:p w:rsidR="00CD5B54" w:rsidRPr="007C5A6D" w:rsidRDefault="007C5A6D" w:rsidP="007C5A6D">
      <w:pPr>
        <w:jc w:val="right"/>
        <w:rPr>
          <w:rFonts w:ascii="Palatino Linotype" w:hAnsi="Palatino Linotype"/>
          <w:b/>
          <w:color w:val="7F7F7F" w:themeColor="text1" w:themeTint="80"/>
          <w:lang w:val="ro-RO"/>
        </w:rPr>
      </w:pPr>
      <w:r>
        <w:rPr>
          <w:rFonts w:ascii="Palatino Linotype" w:hAnsi="Palatino Linotype"/>
          <w:b/>
          <w:color w:val="7F7F7F" w:themeColor="text1" w:themeTint="80"/>
          <w:lang w:val="ro-RO"/>
        </w:rPr>
        <w:t xml:space="preserve">Afișat la sediu </w:t>
      </w:r>
      <w:r w:rsidR="00B24108">
        <w:rPr>
          <w:rFonts w:ascii="Palatino Linotype" w:hAnsi="Palatino Linotype"/>
          <w:bCs/>
          <w:color w:val="7F7F7F" w:themeColor="text1" w:themeTint="80"/>
          <w:lang w:val="ro-RO"/>
        </w:rPr>
        <w:t xml:space="preserve">cel </w:t>
      </w:r>
      <w:r w:rsidR="000430AC">
        <w:rPr>
          <w:rFonts w:ascii="Palatino Linotype" w:hAnsi="Palatino Linotype"/>
          <w:bCs/>
          <w:color w:val="7F7F7F" w:themeColor="text1" w:themeTint="80"/>
          <w:lang w:val="ro-RO"/>
        </w:rPr>
        <w:t>târziu în data de 19 noiembrie</w:t>
      </w:r>
      <w:r w:rsidR="00B24108">
        <w:rPr>
          <w:rFonts w:ascii="Palatino Linotype" w:hAnsi="Palatino Linotype"/>
          <w:bCs/>
          <w:color w:val="7F7F7F" w:themeColor="text1" w:themeTint="80"/>
          <w:lang w:val="ro-RO"/>
        </w:rPr>
        <w:t xml:space="preserve"> 2025</w:t>
      </w:r>
    </w:p>
    <w:p w:rsidR="00CD5B54" w:rsidRDefault="00CD5B54" w:rsidP="00CD5B54">
      <w:pPr>
        <w:jc w:val="center"/>
        <w:rPr>
          <w:rFonts w:ascii="Palatino Linotype" w:hAnsi="Palatino Linotype"/>
          <w:b/>
          <w:color w:val="7F7F7F" w:themeColor="text1" w:themeTint="80"/>
          <w:lang w:val="ro-RO"/>
        </w:rPr>
      </w:pPr>
    </w:p>
    <w:p w:rsidR="000430AC" w:rsidRPr="00A90B81" w:rsidRDefault="000430AC" w:rsidP="00CD5B54">
      <w:pPr>
        <w:jc w:val="center"/>
        <w:rPr>
          <w:rFonts w:ascii="Palatino Linotype" w:hAnsi="Palatino Linotype"/>
          <w:b/>
          <w:color w:val="7F7F7F" w:themeColor="text1" w:themeTint="80"/>
          <w:lang w:val="ro-RO"/>
        </w:rPr>
      </w:pPr>
    </w:p>
    <w:p w:rsidR="00CD5B54" w:rsidRPr="00A90B81" w:rsidRDefault="00CD5B54" w:rsidP="00CD5B54">
      <w:pPr>
        <w:jc w:val="center"/>
        <w:rPr>
          <w:rFonts w:ascii="Palatino Linotype" w:hAnsi="Palatino Linotype"/>
          <w:color w:val="7F7F7F" w:themeColor="text1" w:themeTint="80"/>
        </w:rPr>
      </w:pPr>
      <w:r w:rsidRPr="00A90B81">
        <w:rPr>
          <w:rFonts w:ascii="Palatino Linotype" w:hAnsi="Palatino Linotype"/>
          <w:color w:val="7F7F7F" w:themeColor="text1" w:themeTint="80"/>
        </w:rPr>
        <w:t>ANUNȚ CONCURS DE RECRUTARE</w:t>
      </w:r>
    </w:p>
    <w:p w:rsidR="00CD5B54" w:rsidRPr="00A90B81" w:rsidRDefault="00CD5B54" w:rsidP="00CD5B54">
      <w:pPr>
        <w:jc w:val="center"/>
        <w:rPr>
          <w:rFonts w:ascii="Palatino Linotype" w:hAnsi="Palatino Linotype"/>
          <w:color w:val="7F7F7F" w:themeColor="text1" w:themeTint="80"/>
        </w:rPr>
      </w:pPr>
    </w:p>
    <w:p w:rsidR="00CD5B54" w:rsidRPr="00A90B81" w:rsidRDefault="00CD5B54" w:rsidP="00CD5B54">
      <w:pPr>
        <w:jc w:val="center"/>
        <w:rPr>
          <w:rFonts w:ascii="Palatino Linotype" w:hAnsi="Palatino Linotype"/>
          <w:color w:val="7F7F7F" w:themeColor="text1" w:themeTint="80"/>
        </w:rPr>
      </w:pPr>
    </w:p>
    <w:p w:rsidR="00EA2754" w:rsidRPr="00A90B81" w:rsidRDefault="00EA2754" w:rsidP="00A91023">
      <w:pPr>
        <w:jc w:val="both"/>
        <w:rPr>
          <w:rFonts w:ascii="Palatino Linotype" w:hAnsi="Palatino Linotype"/>
          <w:color w:val="7F7F7F" w:themeColor="text1" w:themeTint="80"/>
        </w:rPr>
      </w:pPr>
      <w:r w:rsidRPr="00A90B81">
        <w:rPr>
          <w:rFonts w:ascii="Palatino Linotype" w:hAnsi="Palatino Linotype"/>
          <w:color w:val="7F7F7F" w:themeColor="text1" w:themeTint="80"/>
        </w:rPr>
        <w:t>Primăria comunei Turia, în conformitate cu art</w:t>
      </w:r>
      <w:r w:rsidR="00C17C03">
        <w:rPr>
          <w:rFonts w:ascii="Palatino Linotype" w:hAnsi="Palatino Linotype"/>
          <w:color w:val="7F7F7F" w:themeColor="text1" w:themeTint="80"/>
        </w:rPr>
        <w:t xml:space="preserve">.VII </w:t>
      </w:r>
      <w:r w:rsidR="00B24108">
        <w:rPr>
          <w:rFonts w:ascii="Palatino Linotype" w:hAnsi="Palatino Linotype"/>
          <w:color w:val="7F7F7F" w:themeColor="text1" w:themeTint="80"/>
        </w:rPr>
        <w:t>din O.U.G. nr.156/2024 – alin.(3</w:t>
      </w:r>
      <w:r w:rsidR="00C17C03">
        <w:rPr>
          <w:rFonts w:ascii="Palatino Linotype" w:hAnsi="Palatino Linotype"/>
          <w:color w:val="7F7F7F" w:themeColor="text1" w:themeTint="80"/>
        </w:rPr>
        <w:t xml:space="preserve">) lit.a) </w:t>
      </w:r>
      <w:r w:rsidR="00C17C03">
        <w:rPr>
          <w:rFonts w:ascii="Palatino Linotype" w:hAnsi="Palatino Linotype"/>
          <w:color w:val="7F7F7F" w:themeColor="text1" w:themeTint="80"/>
          <w:lang w:val="ro-RO"/>
        </w:rPr>
        <w:t>și art. VII. Alin. (7)/XI din O.U.G. 121/2023 pentru modificarea și completarea Codului administrativ</w:t>
      </w:r>
      <w:r w:rsidRPr="00A90B81">
        <w:rPr>
          <w:rFonts w:ascii="Palatino Linotype" w:hAnsi="Palatino Linotype"/>
          <w:color w:val="7F7F7F" w:themeColor="text1" w:themeTint="80"/>
        </w:rPr>
        <w:t>, organizează concurs de recrutare în vederea ocupării funcţiei publice de execuţie:</w:t>
      </w:r>
    </w:p>
    <w:p w:rsidR="00B24108" w:rsidRDefault="00EA2754" w:rsidP="00A91023">
      <w:pPr>
        <w:jc w:val="both"/>
        <w:rPr>
          <w:rFonts w:ascii="Palatino Linotype" w:hAnsi="Palatino Linotype"/>
          <w:color w:val="7F7F7F" w:themeColor="text1" w:themeTint="80"/>
        </w:rPr>
      </w:pPr>
      <w:r w:rsidRPr="00A90B81">
        <w:rPr>
          <w:rFonts w:ascii="Palatino Linotype" w:hAnsi="Palatino Linotype"/>
          <w:color w:val="7F7F7F" w:themeColor="text1" w:themeTint="80"/>
        </w:rPr>
        <w:t> </w:t>
      </w:r>
    </w:p>
    <w:p w:rsidR="00EA2754" w:rsidRPr="00B24108" w:rsidRDefault="00B24108" w:rsidP="00A91023">
      <w:pPr>
        <w:jc w:val="both"/>
        <w:rPr>
          <w:rFonts w:ascii="Palatino Linotype" w:hAnsi="Palatino Linotype"/>
          <w:color w:val="7F7F7F" w:themeColor="text1" w:themeTint="80"/>
        </w:rPr>
      </w:pPr>
      <w:r>
        <w:rPr>
          <w:rFonts w:ascii="Palatino Linotype" w:hAnsi="Palatino Linotype"/>
          <w:color w:val="7F7F7F" w:themeColor="text1" w:themeTint="80"/>
        </w:rPr>
        <w:t>Consilier</w:t>
      </w:r>
      <w:r w:rsidR="00EA2754" w:rsidRPr="00A90B81">
        <w:rPr>
          <w:rFonts w:ascii="Palatino Linotype" w:hAnsi="Palatino Linotype"/>
          <w:b/>
          <w:color w:val="7F7F7F" w:themeColor="text1" w:themeTint="80"/>
        </w:rPr>
        <w:t>, clasa I</w:t>
      </w:r>
      <w:r>
        <w:rPr>
          <w:rFonts w:ascii="Palatino Linotype" w:hAnsi="Palatino Linotype"/>
          <w:b/>
          <w:color w:val="7F7F7F" w:themeColor="text1" w:themeTint="80"/>
        </w:rPr>
        <w:t>, grad profesional debutant</w:t>
      </w:r>
      <w:r w:rsidR="00EA2754" w:rsidRPr="00A90B81">
        <w:rPr>
          <w:rFonts w:ascii="Palatino Linotype" w:hAnsi="Palatino Linotype"/>
          <w:b/>
          <w:color w:val="7F7F7F" w:themeColor="text1" w:themeTint="80"/>
        </w:rPr>
        <w:t xml:space="preserve"> la Compartimentul </w:t>
      </w:r>
      <w:r>
        <w:rPr>
          <w:rFonts w:ascii="Palatino Linotype" w:hAnsi="Palatino Linotype"/>
          <w:b/>
          <w:color w:val="7F7F7F" w:themeColor="text1" w:themeTint="80"/>
        </w:rPr>
        <w:t xml:space="preserve">Urbanism, </w:t>
      </w:r>
      <w:r w:rsidR="00C17C03">
        <w:rPr>
          <w:rFonts w:ascii="Palatino Linotype" w:hAnsi="Palatino Linotype"/>
          <w:b/>
          <w:color w:val="7F7F7F" w:themeColor="text1" w:themeTint="80"/>
        </w:rPr>
        <w:t>Amenajarea Teritoriului</w:t>
      </w:r>
      <w:r>
        <w:rPr>
          <w:rFonts w:ascii="Palatino Linotype" w:hAnsi="Palatino Linotype"/>
          <w:b/>
          <w:color w:val="7F7F7F" w:themeColor="text1" w:themeTint="80"/>
        </w:rPr>
        <w:t>, Disciplină în Construcții, Protecția Mediului</w:t>
      </w:r>
    </w:p>
    <w:p w:rsidR="00EA2754" w:rsidRPr="00A90B81" w:rsidRDefault="00EA2754" w:rsidP="00A91023">
      <w:pPr>
        <w:jc w:val="both"/>
        <w:rPr>
          <w:rFonts w:ascii="Palatino Linotype" w:hAnsi="Palatino Linotype"/>
          <w:color w:val="7F7F7F" w:themeColor="text1" w:themeTint="80"/>
        </w:rPr>
      </w:pPr>
      <w:r w:rsidRPr="00A90B81">
        <w:rPr>
          <w:rFonts w:ascii="Palatino Linotype" w:hAnsi="Palatino Linotype"/>
          <w:color w:val="7F7F7F" w:themeColor="text1" w:themeTint="80"/>
        </w:rPr>
        <w:t> </w:t>
      </w:r>
    </w:p>
    <w:p w:rsidR="00EA2754" w:rsidRPr="00A90B81" w:rsidRDefault="00EA2754" w:rsidP="00A91023">
      <w:pPr>
        <w:jc w:val="both"/>
        <w:rPr>
          <w:rFonts w:ascii="Palatino Linotype" w:hAnsi="Palatino Linotype"/>
          <w:color w:val="7F7F7F" w:themeColor="text1" w:themeTint="80"/>
        </w:rPr>
      </w:pPr>
      <w:r w:rsidRPr="00A90B81">
        <w:rPr>
          <w:rFonts w:ascii="Palatino Linotype" w:hAnsi="Palatino Linotype"/>
          <w:color w:val="7F7F7F" w:themeColor="text1" w:themeTint="80"/>
        </w:rPr>
        <w:t>Durata timpului de lucru: 8 ore/zi, respectiv 40 ore/săptămână</w:t>
      </w:r>
    </w:p>
    <w:p w:rsidR="00EA2754" w:rsidRPr="00A90B81" w:rsidRDefault="00EA2754" w:rsidP="00A91023">
      <w:pPr>
        <w:jc w:val="both"/>
        <w:rPr>
          <w:rFonts w:ascii="Palatino Linotype" w:hAnsi="Palatino Linotype"/>
          <w:color w:val="7F7F7F" w:themeColor="text1" w:themeTint="80"/>
        </w:rPr>
      </w:pPr>
      <w:r w:rsidRPr="00A90B81">
        <w:rPr>
          <w:rFonts w:ascii="Palatino Linotype" w:hAnsi="Palatino Linotype"/>
          <w:color w:val="7F7F7F" w:themeColor="text1" w:themeTint="80"/>
        </w:rPr>
        <w:t> </w:t>
      </w:r>
    </w:p>
    <w:p w:rsidR="00EA2754" w:rsidRPr="00A90B81" w:rsidRDefault="00EA2754" w:rsidP="00A91023">
      <w:pPr>
        <w:jc w:val="both"/>
        <w:rPr>
          <w:rFonts w:ascii="Palatino Linotype" w:hAnsi="Palatino Linotype"/>
          <w:color w:val="7F7F7F" w:themeColor="text1" w:themeTint="80"/>
        </w:rPr>
      </w:pPr>
      <w:r w:rsidRPr="00A90B81">
        <w:rPr>
          <w:rFonts w:ascii="Palatino Linotype" w:hAnsi="Palatino Linotype"/>
          <w:b/>
          <w:color w:val="7F7F7F" w:themeColor="text1" w:themeTint="80"/>
        </w:rPr>
        <w:t>Data probei scrise</w:t>
      </w:r>
      <w:r w:rsidRPr="00A90B81">
        <w:rPr>
          <w:rFonts w:ascii="Palatino Linotype" w:hAnsi="Palatino Linotype"/>
          <w:color w:val="7F7F7F" w:themeColor="text1" w:themeTint="80"/>
        </w:rPr>
        <w:t xml:space="preserve">: Proba scrisă a concursului se va desfăşura la sediul Primăriei comunei Turia,  sat Turia (comuna Turia) nr.835, în data de </w:t>
      </w:r>
      <w:r w:rsidR="000430AC">
        <w:rPr>
          <w:rFonts w:ascii="Palatino Linotype" w:hAnsi="Palatino Linotype"/>
          <w:b/>
          <w:color w:val="7F7F7F" w:themeColor="text1" w:themeTint="80"/>
        </w:rPr>
        <w:t xml:space="preserve"> 19 decembrie</w:t>
      </w:r>
      <w:r w:rsidR="00FC5C4F">
        <w:rPr>
          <w:rFonts w:ascii="Palatino Linotype" w:hAnsi="Palatino Linotype"/>
          <w:b/>
          <w:color w:val="7F7F7F" w:themeColor="text1" w:themeTint="80"/>
        </w:rPr>
        <w:t xml:space="preserve"> </w:t>
      </w:r>
      <w:r w:rsidR="00B24108">
        <w:rPr>
          <w:rFonts w:ascii="Palatino Linotype" w:hAnsi="Palatino Linotype"/>
          <w:b/>
          <w:color w:val="7F7F7F" w:themeColor="text1" w:themeTint="80"/>
        </w:rPr>
        <w:t>2025</w:t>
      </w:r>
      <w:r w:rsidR="000430AC">
        <w:rPr>
          <w:rFonts w:ascii="Palatino Linotype" w:hAnsi="Palatino Linotype"/>
          <w:b/>
          <w:color w:val="7F7F7F" w:themeColor="text1" w:themeTint="80"/>
        </w:rPr>
        <w:t>, ora 12</w:t>
      </w:r>
      <w:r w:rsidRPr="00A90B81">
        <w:rPr>
          <w:rFonts w:ascii="Palatino Linotype" w:hAnsi="Palatino Linotype"/>
          <w:b/>
          <w:color w:val="7F7F7F" w:themeColor="text1" w:themeTint="80"/>
        </w:rPr>
        <w:t>:00</w:t>
      </w:r>
      <w:r w:rsidRPr="00A90B81">
        <w:rPr>
          <w:rFonts w:ascii="Palatino Linotype" w:hAnsi="Palatino Linotype"/>
          <w:color w:val="7F7F7F" w:themeColor="text1" w:themeTint="80"/>
        </w:rPr>
        <w:t>.</w:t>
      </w:r>
    </w:p>
    <w:p w:rsidR="00EA2754" w:rsidRPr="00A90B81" w:rsidRDefault="00EA2754" w:rsidP="00A91023">
      <w:pPr>
        <w:jc w:val="both"/>
        <w:rPr>
          <w:rFonts w:ascii="Palatino Linotype" w:hAnsi="Palatino Linotype"/>
          <w:color w:val="7F7F7F" w:themeColor="text1" w:themeTint="80"/>
        </w:rPr>
      </w:pPr>
      <w:r w:rsidRPr="00A90B81">
        <w:rPr>
          <w:rFonts w:ascii="Palatino Linotype" w:hAnsi="Palatino Linotype"/>
          <w:color w:val="7F7F7F" w:themeColor="text1" w:themeTint="80"/>
        </w:rPr>
        <w:t> </w:t>
      </w:r>
    </w:p>
    <w:p w:rsidR="00EA2754" w:rsidRPr="00A90B81" w:rsidRDefault="00EA2754" w:rsidP="00A91023">
      <w:pPr>
        <w:jc w:val="both"/>
        <w:rPr>
          <w:rFonts w:ascii="Palatino Linotype" w:hAnsi="Palatino Linotype"/>
          <w:color w:val="7F7F7F" w:themeColor="text1" w:themeTint="80"/>
        </w:rPr>
      </w:pPr>
      <w:r w:rsidRPr="00A90B81">
        <w:rPr>
          <w:rFonts w:ascii="Palatino Linotype" w:hAnsi="Palatino Linotype"/>
          <w:b/>
          <w:color w:val="7F7F7F" w:themeColor="text1" w:themeTint="80"/>
        </w:rPr>
        <w:t>Condiții de participare la concurs</w:t>
      </w:r>
      <w:r w:rsidRPr="00A90B81">
        <w:rPr>
          <w:rFonts w:ascii="Palatino Linotype" w:hAnsi="Palatino Linotype"/>
          <w:color w:val="7F7F7F" w:themeColor="text1" w:themeTint="80"/>
        </w:rPr>
        <w:t>:</w:t>
      </w:r>
    </w:p>
    <w:p w:rsidR="005E6DC3" w:rsidRPr="005E6DC3" w:rsidRDefault="00EA2754" w:rsidP="00A91023">
      <w:pPr>
        <w:autoSpaceDE w:val="0"/>
        <w:autoSpaceDN w:val="0"/>
        <w:adjustRightInd w:val="0"/>
        <w:jc w:val="both"/>
        <w:rPr>
          <w:rFonts w:ascii="Palatino Linotype" w:eastAsiaTheme="minorHAnsi" w:hAnsi="Palatino Linotype" w:cs="Segoe UI"/>
          <w:color w:val="808080" w:themeColor="background1" w:themeShade="80"/>
        </w:rPr>
      </w:pPr>
      <w:r w:rsidRPr="005E6DC3">
        <w:rPr>
          <w:rFonts w:ascii="Palatino Linotype" w:hAnsi="Palatino Linotype"/>
          <w:color w:val="808080" w:themeColor="background1" w:themeShade="80"/>
        </w:rPr>
        <w:t xml:space="preserve">– </w:t>
      </w:r>
      <w:r w:rsidR="005E6DC3" w:rsidRPr="005E6DC3">
        <w:rPr>
          <w:rFonts w:ascii="Palatino Linotype" w:eastAsiaTheme="minorHAnsi" w:hAnsi="Palatino Linotype" w:cs="Segoe UI"/>
          <w:color w:val="808080" w:themeColor="background1" w:themeShade="80"/>
        </w:rPr>
        <w:t>studii universitare de licenţă absolvite cu diplomă de licenţă sau echivalentă în domeniul construcții, urbanism, arhitectură</w:t>
      </w:r>
      <w:r w:rsidR="00A431FF">
        <w:rPr>
          <w:rFonts w:ascii="Palatino Linotype" w:eastAsiaTheme="minorHAnsi" w:hAnsi="Palatino Linotype" w:cs="Segoe UI"/>
          <w:color w:val="808080" w:themeColor="background1" w:themeShade="80"/>
        </w:rPr>
        <w:t>;</w:t>
      </w:r>
    </w:p>
    <w:p w:rsidR="00EA2754" w:rsidRPr="005E6DC3" w:rsidRDefault="00EA2754" w:rsidP="00A91023">
      <w:pPr>
        <w:autoSpaceDE w:val="0"/>
        <w:autoSpaceDN w:val="0"/>
        <w:adjustRightInd w:val="0"/>
        <w:jc w:val="both"/>
        <w:rPr>
          <w:rFonts w:ascii="Segoe UI" w:eastAsiaTheme="minorHAnsi" w:hAnsi="Segoe UI" w:cs="Segoe UI"/>
          <w:sz w:val="22"/>
          <w:szCs w:val="22"/>
        </w:rPr>
      </w:pPr>
      <w:r w:rsidRPr="00A90B81">
        <w:rPr>
          <w:rFonts w:ascii="Palatino Linotype" w:hAnsi="Palatino Linotype"/>
          <w:color w:val="7F7F7F" w:themeColor="text1" w:themeTint="80"/>
        </w:rPr>
        <w:t>– Vechimea în specialitatea studiilor necesare exercitării funcției public</w:t>
      </w:r>
      <w:r w:rsidR="005E6DC3">
        <w:rPr>
          <w:rFonts w:ascii="Palatino Linotype" w:hAnsi="Palatino Linotype"/>
          <w:color w:val="7F7F7F" w:themeColor="text1" w:themeTint="80"/>
        </w:rPr>
        <w:t>e: 0</w:t>
      </w:r>
      <w:r w:rsidR="00A431FF">
        <w:rPr>
          <w:rFonts w:ascii="Palatino Linotype" w:hAnsi="Palatino Linotype"/>
          <w:color w:val="7F7F7F" w:themeColor="text1" w:themeTint="80"/>
        </w:rPr>
        <w:t xml:space="preserve"> ani;</w:t>
      </w:r>
    </w:p>
    <w:p w:rsidR="00EA2754" w:rsidRPr="00A90B81" w:rsidRDefault="00EA2754" w:rsidP="00A91023">
      <w:pPr>
        <w:jc w:val="both"/>
        <w:rPr>
          <w:rFonts w:ascii="Palatino Linotype" w:hAnsi="Palatino Linotype"/>
          <w:color w:val="7F7F7F" w:themeColor="text1" w:themeTint="80"/>
        </w:rPr>
      </w:pPr>
      <w:r w:rsidRPr="00A90B81">
        <w:rPr>
          <w:rFonts w:ascii="Palatino Linotype" w:hAnsi="Palatino Linotype"/>
          <w:color w:val="7F7F7F" w:themeColor="text1" w:themeTint="80"/>
        </w:rPr>
        <w:t>– Candidații trebuie să îndeplinească pe lângă condițiile de mai sus și cele prevăzute în art. 465 alin.(1) din O.U.G. 57/2019 privind Codul administrativ, cu modificările și completările ulterioare</w:t>
      </w:r>
      <w:r w:rsidR="00A431FF">
        <w:rPr>
          <w:rFonts w:ascii="Palatino Linotype" w:hAnsi="Palatino Linotype"/>
          <w:color w:val="7F7F7F" w:themeColor="text1" w:themeTint="80"/>
        </w:rPr>
        <w:t>.</w:t>
      </w:r>
    </w:p>
    <w:p w:rsidR="00EA2754" w:rsidRPr="00A90B81" w:rsidRDefault="00EA2754" w:rsidP="00A91023">
      <w:pPr>
        <w:jc w:val="both"/>
        <w:rPr>
          <w:rFonts w:ascii="Palatino Linotype" w:hAnsi="Palatino Linotype"/>
          <w:color w:val="7F7F7F" w:themeColor="text1" w:themeTint="80"/>
        </w:rPr>
      </w:pPr>
      <w:r w:rsidRPr="00A90B81">
        <w:rPr>
          <w:rFonts w:ascii="Palatino Linotype" w:hAnsi="Palatino Linotype"/>
          <w:color w:val="7F7F7F" w:themeColor="text1" w:themeTint="80"/>
        </w:rPr>
        <w:t> </w:t>
      </w:r>
    </w:p>
    <w:p w:rsidR="00EA2754" w:rsidRPr="00A90B81" w:rsidRDefault="00EA2754" w:rsidP="00A91023">
      <w:pPr>
        <w:jc w:val="both"/>
        <w:rPr>
          <w:rFonts w:ascii="Palatino Linotype" w:hAnsi="Palatino Linotype"/>
          <w:color w:val="7F7F7F" w:themeColor="text1" w:themeTint="80"/>
        </w:rPr>
      </w:pPr>
      <w:r w:rsidRPr="00A90B81">
        <w:rPr>
          <w:rFonts w:ascii="Palatino Linotype" w:hAnsi="Palatino Linotype"/>
          <w:color w:val="7F7F7F" w:themeColor="text1" w:themeTint="80"/>
        </w:rPr>
        <w:t>Data limită pentru depunerea dosarelor de concurs: candidații pot depune dosarele de concurs la sediul Primăriei comunei Turia,  sat Turia (comu</w:t>
      </w:r>
      <w:r w:rsidR="00FC5C4F">
        <w:rPr>
          <w:rFonts w:ascii="Palatino Linotype" w:hAnsi="Palatino Linotype"/>
          <w:color w:val="7F7F7F" w:themeColor="text1" w:themeTint="80"/>
        </w:rPr>
        <w:t xml:space="preserve">na Turia) nr.835, în perioada </w:t>
      </w:r>
      <w:r w:rsidR="000430AC">
        <w:rPr>
          <w:rFonts w:ascii="Palatino Linotype" w:hAnsi="Palatino Linotype"/>
          <w:color w:val="7F7F7F" w:themeColor="text1" w:themeTint="80"/>
        </w:rPr>
        <w:t>19.11.2025 - 08.12</w:t>
      </w:r>
      <w:r w:rsidR="005E6DC3">
        <w:rPr>
          <w:rFonts w:ascii="Palatino Linotype" w:hAnsi="Palatino Linotype"/>
          <w:color w:val="7F7F7F" w:themeColor="text1" w:themeTint="80"/>
        </w:rPr>
        <w:t>.2025</w:t>
      </w:r>
      <w:r w:rsidRPr="00A90B81">
        <w:rPr>
          <w:rFonts w:ascii="Palatino Linotype" w:hAnsi="Palatino Linotype"/>
          <w:color w:val="7F7F7F" w:themeColor="text1" w:themeTint="80"/>
        </w:rPr>
        <w:t>.</w:t>
      </w:r>
    </w:p>
    <w:p w:rsidR="00EA2754" w:rsidRPr="00A90B81" w:rsidRDefault="00EA2754" w:rsidP="00A91023">
      <w:pPr>
        <w:jc w:val="both"/>
        <w:rPr>
          <w:rFonts w:ascii="Palatino Linotype" w:hAnsi="Palatino Linotype"/>
          <w:color w:val="7F7F7F" w:themeColor="text1" w:themeTint="80"/>
        </w:rPr>
      </w:pPr>
      <w:r w:rsidRPr="00A90B81">
        <w:rPr>
          <w:rFonts w:ascii="Palatino Linotype" w:hAnsi="Palatino Linotype"/>
          <w:color w:val="7F7F7F" w:themeColor="text1" w:themeTint="80"/>
        </w:rPr>
        <w:t> </w:t>
      </w:r>
    </w:p>
    <w:p w:rsidR="00EA2754" w:rsidRPr="00A90B81" w:rsidRDefault="00EA2754" w:rsidP="00A91023">
      <w:pPr>
        <w:jc w:val="both"/>
        <w:rPr>
          <w:rFonts w:ascii="Palatino Linotype" w:hAnsi="Palatino Linotype"/>
          <w:b/>
          <w:color w:val="7F7F7F" w:themeColor="text1" w:themeTint="80"/>
        </w:rPr>
      </w:pPr>
      <w:r w:rsidRPr="00A90B81">
        <w:rPr>
          <w:rFonts w:ascii="Palatino Linotype" w:hAnsi="Palatino Linotype"/>
          <w:b/>
          <w:color w:val="7F7F7F" w:themeColor="text1" w:themeTint="80"/>
        </w:rPr>
        <w:t xml:space="preserve">Bibliografia </w:t>
      </w:r>
      <w:r w:rsidR="005E6DC3">
        <w:rPr>
          <w:rFonts w:ascii="Palatino Linotype" w:hAnsi="Palatino Linotype"/>
          <w:b/>
          <w:color w:val="7F7F7F" w:themeColor="text1" w:themeTint="80"/>
        </w:rPr>
        <w:t>și t</w:t>
      </w:r>
      <w:r w:rsidR="005E6DC3" w:rsidRPr="00A90B81">
        <w:rPr>
          <w:rFonts w:ascii="Palatino Linotype" w:hAnsi="Palatino Linotype"/>
          <w:b/>
          <w:color w:val="7F7F7F" w:themeColor="text1" w:themeTint="80"/>
        </w:rPr>
        <w:t xml:space="preserve">ematica </w:t>
      </w:r>
      <w:r w:rsidRPr="00A90B81">
        <w:rPr>
          <w:rFonts w:ascii="Palatino Linotype" w:hAnsi="Palatino Linotype"/>
          <w:b/>
          <w:color w:val="7F7F7F" w:themeColor="text1" w:themeTint="80"/>
        </w:rPr>
        <w:t>concursului:</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1. Constituția României, republicată</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cu tematica Constituția României, republicată</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2. Ordonanța Guvernului nr. 137/2000 privind prevenirea și sancționarea tuturor formelor de discriminare, republicată, cu modificările și completările ulterioare</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cu tematica Ordonanța Guvernului nr. 137/2000 privind prevenirea și sancționarea tuturor formelor de discriminare, republicată, cu modificările și completările ulterioare</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lastRenderedPageBreak/>
        <w:t>3. Legea nr. 202/2002 privind egalitatea de șanse și de tratament între femei și bărbați, republicată, cu modificările și completările ulterioare</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cu tematica Legea nr. 202/2002 privind egalitatea de șanse și de tr</w:t>
      </w:r>
      <w:r w:rsidR="00A431FF">
        <w:rPr>
          <w:rFonts w:ascii="Palatino Linotype" w:eastAsiaTheme="minorHAnsi" w:hAnsi="Palatino Linotype" w:cs="Segoe UI"/>
          <w:color w:val="808080" w:themeColor="background1" w:themeShade="80"/>
        </w:rPr>
        <w:t xml:space="preserve">atament între femei și bărbați, </w:t>
      </w:r>
      <w:r w:rsidRPr="00A91023">
        <w:rPr>
          <w:rFonts w:ascii="Palatino Linotype" w:eastAsiaTheme="minorHAnsi" w:hAnsi="Palatino Linotype" w:cs="Segoe UI"/>
          <w:color w:val="808080" w:themeColor="background1" w:themeShade="80"/>
        </w:rPr>
        <w:t>republicată, cu modificările și completările ulterioare</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 xml:space="preserve">4. Partea I, titlul I şi titlul II ale părții a II-a, titlul I al părții a IV-a, titlul I şi II ale părţii a VI-a din Ordonanța de urgență a Guvernului nr. 57/2019, </w:t>
      </w:r>
      <w:r w:rsidR="00A91023">
        <w:rPr>
          <w:rFonts w:ascii="Palatino Linotype" w:eastAsiaTheme="minorHAnsi" w:hAnsi="Palatino Linotype" w:cs="Segoe UI"/>
          <w:color w:val="808080" w:themeColor="background1" w:themeShade="80"/>
        </w:rPr>
        <w:t xml:space="preserve">cu modificările și completările </w:t>
      </w:r>
      <w:r w:rsidRPr="00A91023">
        <w:rPr>
          <w:rFonts w:ascii="Palatino Linotype" w:eastAsiaTheme="minorHAnsi" w:hAnsi="Palatino Linotype" w:cs="Segoe UI"/>
          <w:color w:val="808080" w:themeColor="background1" w:themeShade="80"/>
        </w:rPr>
        <w:t>ulterioare</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cu tematica Partea I, titlul I şi titlul II ale părții a II-a, titlul I al părții a IV-a, titlul I şi II ale părţii a VI-a din Ordonanța de urgență a Guvernului nr. 57/2019, cu modificările și completările ulterioare</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5. Legea nr.50/1991 privind autorizarea executării construcțiilor, republicată</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cu tematica în integralitate</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6. Ordinul nr.839/2009 pentru aprobarea Normelor metodologice de aplicare a Legii nr. 50/1991 privind autorizarea executării construcțiilor</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cu tematica în integralitate</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7. Legea nr.350/2001 privind amenajarea teritoriului și urbanismul, republicată</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cu tematica în integralitate</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8. Ordinul nr.233/2016 pentru aprobarea Normelor metodologice de aplicare a Legii nr.350/2001 privind amenajarea teritoriului și urbanismul</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cu tematica în integralitate</w:t>
      </w:r>
      <w:r w:rsidR="00A431FF">
        <w:rPr>
          <w:rFonts w:ascii="Palatino Linotype" w:eastAsiaTheme="minorHAnsi" w:hAnsi="Palatino Linotype" w:cs="Segoe UI"/>
          <w:color w:val="808080" w:themeColor="background1" w:themeShade="80"/>
        </w:rPr>
        <w:t>;</w:t>
      </w:r>
    </w:p>
    <w:p w:rsidR="005E6DC3" w:rsidRPr="00A91023" w:rsidRDefault="005E6DC3" w:rsidP="00A91023">
      <w:pPr>
        <w:autoSpaceDE w:val="0"/>
        <w:autoSpaceDN w:val="0"/>
        <w:adjustRightInd w:val="0"/>
        <w:jc w:val="both"/>
        <w:rPr>
          <w:rFonts w:ascii="Palatino Linotype" w:eastAsiaTheme="minorHAnsi" w:hAnsi="Palatino Linotype" w:cs="Segoe UI"/>
          <w:color w:val="808080" w:themeColor="background1" w:themeShade="80"/>
        </w:rPr>
      </w:pPr>
      <w:r w:rsidRPr="00A91023">
        <w:rPr>
          <w:rFonts w:ascii="Palatino Linotype" w:eastAsiaTheme="minorHAnsi" w:hAnsi="Palatino Linotype" w:cs="Segoe UI"/>
          <w:color w:val="808080" w:themeColor="background1" w:themeShade="80"/>
        </w:rPr>
        <w:t>9. Legea nr.10/1995 privind calitatea în construcții</w:t>
      </w:r>
      <w:r w:rsidR="00774252">
        <w:rPr>
          <w:rFonts w:ascii="Palatino Linotype" w:eastAsiaTheme="minorHAnsi" w:hAnsi="Palatino Linotype" w:cs="Segoe UI"/>
          <w:color w:val="808080" w:themeColor="background1" w:themeShade="80"/>
        </w:rPr>
        <w:t xml:space="preserve"> </w:t>
      </w:r>
      <w:r w:rsidRPr="00A91023">
        <w:rPr>
          <w:rFonts w:ascii="Palatino Linotype" w:eastAsiaTheme="minorHAnsi" w:hAnsi="Palatino Linotype" w:cs="Segoe UI"/>
          <w:color w:val="808080" w:themeColor="background1" w:themeShade="80"/>
        </w:rPr>
        <w:t>,republicată</w:t>
      </w:r>
      <w:r w:rsidR="00774252">
        <w:rPr>
          <w:rFonts w:ascii="Palatino Linotype" w:eastAsiaTheme="minorHAnsi" w:hAnsi="Palatino Linotype" w:cs="Segoe UI"/>
          <w:color w:val="808080" w:themeColor="background1" w:themeShade="80"/>
        </w:rPr>
        <w:t>,</w:t>
      </w:r>
    </w:p>
    <w:p w:rsidR="00A90B81" w:rsidRPr="00A91023" w:rsidRDefault="005E6DC3" w:rsidP="00A91023">
      <w:pPr>
        <w:jc w:val="both"/>
        <w:rPr>
          <w:rFonts w:ascii="Palatino Linotype" w:hAnsi="Palatino Linotype"/>
          <w:color w:val="808080" w:themeColor="background1" w:themeShade="80"/>
        </w:rPr>
      </w:pPr>
      <w:r w:rsidRPr="00A91023">
        <w:rPr>
          <w:rFonts w:ascii="Palatino Linotype" w:eastAsiaTheme="minorHAnsi" w:hAnsi="Palatino Linotype" w:cs="Segoe UI"/>
          <w:color w:val="808080" w:themeColor="background1" w:themeShade="80"/>
        </w:rPr>
        <w:t>cu tematica în integralitate</w:t>
      </w:r>
      <w:r w:rsidR="00774252">
        <w:rPr>
          <w:rFonts w:ascii="Palatino Linotype" w:eastAsiaTheme="minorHAnsi" w:hAnsi="Palatino Linotype" w:cs="Segoe UI"/>
          <w:color w:val="808080" w:themeColor="background1" w:themeShade="80"/>
        </w:rPr>
        <w:t>.</w:t>
      </w:r>
    </w:p>
    <w:p w:rsidR="00EA2754" w:rsidRPr="00A90B81" w:rsidRDefault="00EA2754" w:rsidP="00EA2754">
      <w:pPr>
        <w:rPr>
          <w:rFonts w:ascii="Palatino Linotype" w:hAnsi="Palatino Linotype"/>
          <w:b/>
          <w:color w:val="7F7F7F" w:themeColor="text1" w:themeTint="80"/>
        </w:rPr>
      </w:pPr>
    </w:p>
    <w:p w:rsidR="00EA2754" w:rsidRPr="00A90B81" w:rsidRDefault="00EA2754" w:rsidP="00EA2754">
      <w:pPr>
        <w:rPr>
          <w:rFonts w:ascii="Palatino Linotype" w:hAnsi="Palatino Linotype"/>
          <w:b/>
          <w:color w:val="7F7F7F" w:themeColor="text1" w:themeTint="80"/>
        </w:rPr>
      </w:pPr>
      <w:r w:rsidRPr="00A90B81">
        <w:rPr>
          <w:rFonts w:ascii="Palatino Linotype" w:hAnsi="Palatino Linotype"/>
          <w:b/>
          <w:color w:val="7F7F7F" w:themeColor="text1" w:themeTint="80"/>
        </w:rPr>
        <w:t>Atribuțiile postului:</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1. Ține evidența și urmărește stadiul de elaborare și avizare a documentațiilor de urbanism și amenajarea teritoriului;</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2. Stabilește orientările generale privind amenajarea teritoriului comunal;</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3. Urmărește respectarea Regulamentului General de Urbanism și a PUG –ului;</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4. Asigură respectarea prevederilor legale privind monumentele istorice, culturale, de arhitectură și a zonelor protejate. Inițiază studii privind conservarea și protejarea acestora;</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5. Verifică cererile prin care se solicită certificat de urbanism, asigură elaborarea și întocmirea acestuia;</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6. Verifică solicitările de autorizație de construire, desființare ( certificatul de urbanism, documentațiile tehnice, avizele legale necesare), asigură elaborarea, întocmirea și elaborarea acestui act administrativ în conformitate cu OMLPAT nr.91/1991 cu modificări și completări ulterioare și a Legii nr.50/1991 republicată, cu modificări și completări ulterioare;</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 xml:space="preserve">7. Ține evidența construcțiilor de pe raza comunei Turia, atribuie </w:t>
      </w:r>
      <w:r w:rsidR="00A431FF">
        <w:rPr>
          <w:rFonts w:ascii="Palatino Linotype" w:eastAsiaTheme="minorHAnsi" w:hAnsi="Palatino Linotype" w:cs="Segoe UI"/>
          <w:color w:val="808080" w:themeColor="background1" w:themeShade="80"/>
        </w:rPr>
        <w:t xml:space="preserve">numerele acestora și întocmește </w:t>
      </w:r>
      <w:r w:rsidRPr="00A431FF">
        <w:rPr>
          <w:rFonts w:ascii="Palatino Linotype" w:eastAsiaTheme="minorHAnsi" w:hAnsi="Palatino Linotype" w:cs="Segoe UI"/>
          <w:color w:val="808080" w:themeColor="background1" w:themeShade="80"/>
        </w:rPr>
        <w:t>documentația primară privind aprobarea nomenclaturii stradale în domeniul construcțiilor;</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8. Răspunde de rezolvarea în termen a cererilor, reclamațiilor, sesizărilor și propunerilor cetățenilor;</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9. Obligatoriu, periodic, face control pe raza comunei Turia , din oficiu sau la cerere, privind disciplina în construcții, consemnând în Registrul de control deficiențele constatate, măsurile ce se impugn și modul de finalizare a cazurilor;</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lastRenderedPageBreak/>
        <w:t>10. Constată și încheie procese verbale de constatare a contravențiilor la Legea nr.50/1991, republicată, și aduce la cunoștința conducerii primăriei existența construcțiilor executate fără autorizație sau cu încălcarea prevederilor acesteia;</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11. Urmărește păstrarea specificului comunei în domeniul arhitecturii și urbanismului;</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12. Participă la recepția lucrărilor cu titlu de investiții ale Primăriei Comuna Turia;</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13. Urmărește periodic evidențierea și conservarea bornelor și reperelor topografice din teritoriu și constată săvârșirea contravențiilor de către persoanele care încalcă legislația în acest domeniu;</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14. Duce la îndeplinire hotărârile consiliului local și dispozițiile primarului referitoare la urbanism și ține cont de recomandările organelor superioare de îndrumare și control;</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15. Elaboreaza rapoarte de specialitate pentru proiectele de hotărâri din domeniul urbanismului, amenajării teritoriului , autorizarea construcțiilor, etc.;</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16. Colaboreaza cu Oficiul Județean de Cadastru și Publicitatea Imobiliară în vederea asigurării planurilor cadastrale, imobiliare și edilitare pentru comuna Turia;</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17. Monitorizeaza realizarea măsurilor luate pentru buna gospodărire a localității, stabilite prin hotărâri locale;</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18. Intocmeste situatii statistice cu privire la domeniul lui de activitate;</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19. Arhiveaza documentele create în cursul unui an calendaristic, grupate potrivit tematicii si termenelor de păstrare stabilite î</w:t>
      </w:r>
      <w:r w:rsidR="00A431FF" w:rsidRPr="00A431FF">
        <w:rPr>
          <w:rFonts w:ascii="Palatino Linotype" w:eastAsiaTheme="minorHAnsi" w:hAnsi="Palatino Linotype" w:cs="Segoe UI"/>
          <w:color w:val="808080" w:themeColor="background1" w:themeShade="80"/>
        </w:rPr>
        <w:t>n nomenclatorul documentelor;</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20. Răspunde de modul în care sunt aplicate taxele locale din sfera atribuțiilor sale;</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21. Îndeplinește funcția de responsabil în domeniul protecției mediului. În acest sens va colabora cu</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autoritățile pentru protecția mediului în scopul realizării sarcinilor și obiectivelor privitoare la activitățile și acțiunile de protecție a mediului;</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22. Întocmește actele necesare pentru depunerea proiectelor europene și naționale de dezvoltare și dotare a infrastructurii comunei Turia și urmărește implementarea acestora.Urmărește obținerea avizelor și a altor documente necesare î</w:t>
      </w:r>
      <w:r w:rsidR="00A431FF" w:rsidRPr="00A431FF">
        <w:rPr>
          <w:rFonts w:ascii="Palatino Linotype" w:eastAsiaTheme="minorHAnsi" w:hAnsi="Palatino Linotype" w:cs="Segoe UI"/>
          <w:color w:val="808080" w:themeColor="background1" w:themeShade="80"/>
        </w:rPr>
        <w:t>n dosarele cu pricina;</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 xml:space="preserve">23. Întocmește actele necesare pentru inițierea proiectelor de hotărâri ce țin de domeniul său de activitate, ține evidența acestora și urmărește </w:t>
      </w:r>
      <w:r w:rsidR="00A431FF" w:rsidRPr="00A431FF">
        <w:rPr>
          <w:rFonts w:ascii="Palatino Linotype" w:eastAsiaTheme="minorHAnsi" w:hAnsi="Palatino Linotype" w:cs="Segoe UI"/>
          <w:color w:val="808080" w:themeColor="background1" w:themeShade="80"/>
        </w:rPr>
        <w:t>stadiul de elaborare a acestora;</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24. Îndeplinește orice alte atribuții prevăzute de lege sau încredințate de către primarul comunei, având obligația:</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 să îndeplinească cu profesionalism, loialitate, corectitudine și în mod conștiincios îndatoririle de serviciu, să se abțină de la orice faptă care ar putea sa aduca prejudicii autorității sau institutiei publice în care își desfășoară activitatea;</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 în exercitarea atribuțiilor ce-i revin se abține de la exprimarea sau manifestarea convingerilor politice;</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 răspunde potrivit legii de îndeplinirea atribuțiilor ce-i revin din funcția pe care o deține, precum și a atribuțiilor ce-i sunt delegate;</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 păstrează secretul de stat și secretul de serviciu, în condițiile legii;</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 păstrează confidențialitatea în legătură cu faptele, informațiile sau documentele de care ia cunoștință în exercitarea funcției;</w:t>
      </w:r>
    </w:p>
    <w:p w:rsidR="00A91023"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 este interzis să solicite sau să accepte, direct sau indirect, pentru el sau pentru alții, în considerarea funcției daruri sau alte avantaje;</w:t>
      </w:r>
    </w:p>
    <w:p w:rsidR="00A431FF" w:rsidRPr="00A431FF" w:rsidRDefault="00A91023" w:rsidP="00A431FF">
      <w:pPr>
        <w:autoSpaceDE w:val="0"/>
        <w:autoSpaceDN w:val="0"/>
        <w:adjustRightInd w:val="0"/>
        <w:jc w:val="both"/>
        <w:rPr>
          <w:rFonts w:ascii="Palatino Linotype" w:eastAsiaTheme="minorHAnsi" w:hAnsi="Palatino Linotype" w:cs="Segoe UI"/>
          <w:color w:val="808080" w:themeColor="background1" w:themeShade="80"/>
        </w:rPr>
      </w:pPr>
      <w:r w:rsidRPr="00A431FF">
        <w:rPr>
          <w:rFonts w:ascii="Palatino Linotype" w:eastAsiaTheme="minorHAnsi" w:hAnsi="Palatino Linotype" w:cs="Segoe UI"/>
          <w:color w:val="808080" w:themeColor="background1" w:themeShade="80"/>
        </w:rPr>
        <w:t xml:space="preserve">23. Prelucreaza datele cu caracter personal în conformitate cu și în limitele de autorizare stabilite în lege și în procedurile interne ale instituției, doar pentru îndeplinirea atribuțiilor care îi revin și cu respectarea măsurilor tehnice și organizatorice stabilite pentru protejarea </w:t>
      </w:r>
      <w:r w:rsidRPr="00A431FF">
        <w:rPr>
          <w:rFonts w:ascii="Palatino Linotype" w:eastAsiaTheme="minorHAnsi" w:hAnsi="Palatino Linotype" w:cs="Segoe UI"/>
          <w:color w:val="808080" w:themeColor="background1" w:themeShade="80"/>
        </w:rPr>
        <w:lastRenderedPageBreak/>
        <w:t>datelor cu caracter personal împotriva distrugerii accidentale sau ilegale, pierderii, modificării, dezvăluirii sau accesului neautorizat, în special dacă prelucrarea respectia comportă transmisii de date în cadrul unei retele, precum și î</w:t>
      </w:r>
      <w:r w:rsidR="00A431FF">
        <w:rPr>
          <w:rFonts w:ascii="Palatino Linotype" w:eastAsiaTheme="minorHAnsi" w:hAnsi="Palatino Linotype" w:cs="Segoe UI"/>
          <w:color w:val="808080" w:themeColor="background1" w:themeShade="80"/>
        </w:rPr>
        <w:t xml:space="preserve">mpotriva oricărei alte forme de </w:t>
      </w:r>
      <w:r w:rsidRPr="00A431FF">
        <w:rPr>
          <w:rFonts w:ascii="Palatino Linotype" w:eastAsiaTheme="minorHAnsi" w:hAnsi="Palatino Linotype" w:cs="Segoe UI"/>
          <w:color w:val="808080" w:themeColor="background1" w:themeShade="80"/>
        </w:rPr>
        <w:t>prelucrare ilegală.</w:t>
      </w:r>
      <w:r w:rsidRPr="00A431FF">
        <w:rPr>
          <w:rFonts w:ascii="Palatino Linotype" w:hAnsi="Palatino Linotype"/>
          <w:b/>
          <w:color w:val="808080" w:themeColor="background1" w:themeShade="80"/>
        </w:rPr>
        <w:t xml:space="preserve"> </w:t>
      </w:r>
    </w:p>
    <w:p w:rsidR="00EA2754" w:rsidRPr="00A90B81" w:rsidRDefault="00EA2754" w:rsidP="00A91023">
      <w:pPr>
        <w:rPr>
          <w:rFonts w:ascii="Palatino Linotype" w:hAnsi="Palatino Linotype"/>
          <w:b/>
          <w:color w:val="7F7F7F" w:themeColor="text1" w:themeTint="80"/>
        </w:rPr>
      </w:pPr>
      <w:r w:rsidRPr="00A90B81">
        <w:rPr>
          <w:rFonts w:ascii="Palatino Linotype" w:hAnsi="Palatino Linotype"/>
          <w:b/>
          <w:color w:val="7F7F7F" w:themeColor="text1" w:themeTint="80"/>
        </w:rPr>
        <w:t>Conținutul dosarului de concurs:</w:t>
      </w:r>
    </w:p>
    <w:p w:rsidR="00EA2754" w:rsidRPr="00A90B81" w:rsidRDefault="00EA2754" w:rsidP="00EA2754">
      <w:pPr>
        <w:rPr>
          <w:rFonts w:ascii="Palatino Linotype" w:hAnsi="Palatino Linotype"/>
          <w:color w:val="7F7F7F" w:themeColor="text1" w:themeTint="80"/>
        </w:rPr>
      </w:pPr>
      <w:r w:rsidRPr="00A90B81">
        <w:rPr>
          <w:rFonts w:ascii="Palatino Linotype" w:hAnsi="Palatino Linotype"/>
          <w:color w:val="7F7F7F" w:themeColor="text1" w:themeTint="80"/>
        </w:rPr>
        <w:t>a)formularul de înscriere</w:t>
      </w:r>
      <w:r w:rsidR="00A431FF">
        <w:rPr>
          <w:rFonts w:ascii="Palatino Linotype" w:hAnsi="Palatino Linotype"/>
          <w:color w:val="7F7F7F" w:themeColor="text1" w:themeTint="80"/>
        </w:rPr>
        <w:t>;</w:t>
      </w:r>
    </w:p>
    <w:p w:rsidR="00EA2754" w:rsidRPr="00A90B81" w:rsidRDefault="00EA2754" w:rsidP="00EA2754">
      <w:pPr>
        <w:rPr>
          <w:rFonts w:ascii="Palatino Linotype" w:hAnsi="Palatino Linotype"/>
          <w:color w:val="7F7F7F" w:themeColor="text1" w:themeTint="80"/>
        </w:rPr>
      </w:pPr>
      <w:r w:rsidRPr="00A90B81">
        <w:rPr>
          <w:rFonts w:ascii="Palatino Linotype" w:hAnsi="Palatino Linotype"/>
          <w:color w:val="7F7F7F" w:themeColor="text1" w:themeTint="80"/>
        </w:rPr>
        <w:t>b)copia cărţii de identitate;</w:t>
      </w:r>
    </w:p>
    <w:p w:rsidR="00EA2754" w:rsidRPr="00A90B81" w:rsidRDefault="00EA2754" w:rsidP="00EA2754">
      <w:pPr>
        <w:rPr>
          <w:rFonts w:ascii="Palatino Linotype" w:hAnsi="Palatino Linotype"/>
          <w:color w:val="7F7F7F" w:themeColor="text1" w:themeTint="80"/>
        </w:rPr>
      </w:pPr>
      <w:r w:rsidRPr="00A90B81">
        <w:rPr>
          <w:rFonts w:ascii="Palatino Linotype" w:hAnsi="Palatino Linotype"/>
          <w:color w:val="7F7F7F" w:themeColor="text1" w:themeTint="80"/>
        </w:rPr>
        <w:t>c)copia actului doveditor emis de autorităţile competente, în cazul în care a intervenit schimbarea numelui consemnat în certificatul de naştere;</w:t>
      </w:r>
    </w:p>
    <w:p w:rsidR="00EA2754" w:rsidRPr="00A90B81" w:rsidRDefault="00EA2754" w:rsidP="00EA2754">
      <w:pPr>
        <w:rPr>
          <w:rFonts w:ascii="Palatino Linotype" w:hAnsi="Palatino Linotype"/>
          <w:color w:val="7F7F7F" w:themeColor="text1" w:themeTint="80"/>
        </w:rPr>
      </w:pPr>
      <w:r w:rsidRPr="00A90B81">
        <w:rPr>
          <w:rFonts w:ascii="Palatino Linotype" w:hAnsi="Palatino Linotype"/>
          <w:color w:val="7F7F7F" w:themeColor="text1" w:themeTint="80"/>
        </w:rPr>
        <w:t>d)copia carnetului de muncă şi/sau a adeverinţei eliberate de angajator pentru perioada lucrată, care să ateste vechimea în muncă şi în specialitatea studiilor necesare pentru ocuparea postului deţinut, potrivit prevederilor din prezentul cod, după caz;</w:t>
      </w:r>
    </w:p>
    <w:p w:rsidR="00EA2754" w:rsidRPr="00A90B81" w:rsidRDefault="00EA2754" w:rsidP="00EA2754">
      <w:pPr>
        <w:rPr>
          <w:rFonts w:ascii="Palatino Linotype" w:hAnsi="Palatino Linotype"/>
          <w:color w:val="7F7F7F" w:themeColor="text1" w:themeTint="80"/>
        </w:rPr>
      </w:pPr>
      <w:r w:rsidRPr="00A90B81">
        <w:rPr>
          <w:rFonts w:ascii="Palatino Linotype" w:hAnsi="Palatino Linotype"/>
          <w:color w:val="7F7F7F" w:themeColor="text1" w:themeTint="80"/>
        </w:rPr>
        <w:t>e)copii ale diplomelor de studii sau echivalente, certificatelor şi altor documente care atestă efectuarea unor specializări şi perfecţionări sau deţinerea unor competenţe specifice, după caz;</w:t>
      </w:r>
    </w:p>
    <w:p w:rsidR="00EA2754" w:rsidRPr="00A90B81" w:rsidRDefault="00EA2754" w:rsidP="00EA2754">
      <w:pPr>
        <w:rPr>
          <w:rFonts w:ascii="Palatino Linotype" w:hAnsi="Palatino Linotype"/>
          <w:color w:val="7F7F7F" w:themeColor="text1" w:themeTint="80"/>
        </w:rPr>
      </w:pPr>
      <w:r w:rsidRPr="00A90B81">
        <w:rPr>
          <w:rFonts w:ascii="Palatino Linotype" w:hAnsi="Palatino Linotype"/>
          <w:color w:val="7F7F7F" w:themeColor="text1" w:themeTint="80"/>
        </w:rPr>
        <w:t>f)copia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rsidR="00EA2754" w:rsidRPr="00A90B81" w:rsidRDefault="00EA2754" w:rsidP="00EA2754">
      <w:pPr>
        <w:rPr>
          <w:rFonts w:ascii="Palatino Linotype" w:hAnsi="Palatino Linotype"/>
          <w:color w:val="7F7F7F" w:themeColor="text1" w:themeTint="80"/>
        </w:rPr>
      </w:pPr>
      <w:r w:rsidRPr="00A90B81">
        <w:rPr>
          <w:rFonts w:ascii="Palatino Linotype" w:hAnsi="Palatino Linotype"/>
          <w:color w:val="7F7F7F" w:themeColor="text1" w:themeTint="80"/>
        </w:rPr>
        <w:t>g)cazierul judiciar;</w:t>
      </w:r>
    </w:p>
    <w:p w:rsidR="00EA2754" w:rsidRPr="00A90B81" w:rsidRDefault="00EA2754" w:rsidP="00EA2754">
      <w:pPr>
        <w:rPr>
          <w:rFonts w:ascii="Palatino Linotype" w:hAnsi="Palatino Linotype"/>
          <w:color w:val="7F7F7F" w:themeColor="text1" w:themeTint="80"/>
        </w:rPr>
      </w:pPr>
      <w:r w:rsidRPr="00A90B81">
        <w:rPr>
          <w:rFonts w:ascii="Palatino Linotype" w:hAnsi="Palatino Linotype"/>
          <w:color w:val="7F7F7F" w:themeColor="text1" w:themeTint="80"/>
        </w:rPr>
        <w:t>h)declaraţia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rsidR="00EA2754" w:rsidRPr="00A90B81" w:rsidRDefault="00EA2754" w:rsidP="00EA2754">
      <w:pPr>
        <w:rPr>
          <w:rFonts w:ascii="Palatino Linotype" w:hAnsi="Palatino Linotype"/>
          <w:color w:val="7F7F7F" w:themeColor="text1" w:themeTint="80"/>
        </w:rPr>
      </w:pPr>
      <w:r w:rsidRPr="00A90B81">
        <w:rPr>
          <w:rFonts w:ascii="Palatino Linotype" w:hAnsi="Palatino Linotype"/>
          <w:color w:val="7F7F7F" w:themeColor="text1" w:themeTint="80"/>
        </w:rPr>
        <w:t>i)declaraţia pe propria răspundere, prin completarea rubricii corespunzătoare din formularul de înscriere, privind faptul că, în ultimii 3 ani, persoana nu a fost destituită sau nu i-a încetat contractul individual de muncă pentru motive disciplinare</w:t>
      </w:r>
      <w:r w:rsidR="006A726E">
        <w:rPr>
          <w:rFonts w:ascii="Palatino Linotype" w:hAnsi="Palatino Linotype"/>
          <w:color w:val="7F7F7F" w:themeColor="text1" w:themeTint="80"/>
        </w:rPr>
        <w:t>.</w:t>
      </w:r>
    </w:p>
    <w:p w:rsidR="00EA2754" w:rsidRPr="00A90B81" w:rsidRDefault="00EA2754" w:rsidP="00EA2754">
      <w:pPr>
        <w:rPr>
          <w:rFonts w:ascii="Palatino Linotype" w:hAnsi="Palatino Linotype"/>
          <w:color w:val="7F7F7F" w:themeColor="text1" w:themeTint="80"/>
        </w:rPr>
      </w:pPr>
      <w:r w:rsidRPr="00A90B81">
        <w:rPr>
          <w:rFonts w:ascii="Palatino Linotype" w:hAnsi="Palatino Linotype"/>
          <w:color w:val="7F7F7F" w:themeColor="text1" w:themeTint="80"/>
        </w:rPr>
        <w:t> </w:t>
      </w:r>
    </w:p>
    <w:p w:rsidR="00EA2754" w:rsidRPr="00A90B81" w:rsidRDefault="00EA2754" w:rsidP="00EA2754">
      <w:pPr>
        <w:rPr>
          <w:rFonts w:ascii="Palatino Linotype" w:hAnsi="Palatino Linotype"/>
          <w:color w:val="7F7F7F" w:themeColor="text1" w:themeTint="80"/>
        </w:rPr>
      </w:pPr>
      <w:r w:rsidRPr="00A90B81">
        <w:rPr>
          <w:rFonts w:ascii="Palatino Linotype" w:hAnsi="Palatino Linotype"/>
          <w:color w:val="7F7F7F" w:themeColor="text1" w:themeTint="80"/>
        </w:rPr>
        <w:t>Documentele care constituie dosarul de concurs se depun în copie, cu obligaţia candidatului de a prezenta secretarului comisiei de concurs originalele acestor documente.</w:t>
      </w:r>
    </w:p>
    <w:p w:rsidR="00EA2754" w:rsidRDefault="000430AC" w:rsidP="00A90B81">
      <w:pPr>
        <w:rPr>
          <w:rFonts w:ascii="Palatino Linotype" w:hAnsi="Palatino Linotype"/>
          <w:color w:val="7F7F7F" w:themeColor="text1" w:themeTint="80"/>
        </w:rPr>
      </w:pPr>
      <w:r>
        <w:rPr>
          <w:rFonts w:ascii="Palatino Linotype" w:hAnsi="Palatino Linotype"/>
          <w:color w:val="7F7F7F" w:themeColor="text1" w:themeTint="80"/>
        </w:rPr>
        <w:t>Date de contact: Hodor Emese, referent</w:t>
      </w:r>
      <w:r w:rsidR="00EA2754" w:rsidRPr="00A90B81">
        <w:rPr>
          <w:rFonts w:ascii="Palatino Linotype" w:hAnsi="Palatino Linotype"/>
          <w:color w:val="7F7F7F" w:themeColor="text1" w:themeTint="80"/>
        </w:rPr>
        <w:t>, adresă de email: torjatanacs@yah</w:t>
      </w:r>
      <w:r>
        <w:rPr>
          <w:rFonts w:ascii="Palatino Linotype" w:hAnsi="Palatino Linotype"/>
          <w:color w:val="7F7F7F" w:themeColor="text1" w:themeTint="80"/>
        </w:rPr>
        <w:t>oo.com; nr. telefon: 0744959469</w:t>
      </w:r>
      <w:r w:rsidR="00A431FF">
        <w:rPr>
          <w:rFonts w:ascii="Palatino Linotype" w:hAnsi="Palatino Linotype"/>
          <w:color w:val="7F7F7F" w:themeColor="text1" w:themeTint="80"/>
        </w:rPr>
        <w:t>.</w:t>
      </w:r>
    </w:p>
    <w:p w:rsidR="00A90B81" w:rsidRPr="00A90B81" w:rsidRDefault="00A90B81" w:rsidP="00A90B81">
      <w:pPr>
        <w:rPr>
          <w:rFonts w:ascii="Palatino Linotype" w:hAnsi="Palatino Linotype"/>
          <w:color w:val="7F7F7F" w:themeColor="text1" w:themeTint="80"/>
        </w:rPr>
      </w:pPr>
    </w:p>
    <w:p w:rsidR="00EA2754" w:rsidRDefault="00EA2754" w:rsidP="00EA2754">
      <w:pPr>
        <w:jc w:val="center"/>
        <w:rPr>
          <w:rFonts w:ascii="Palatino Linotype" w:hAnsi="Palatino Linotype"/>
          <w:b/>
          <w:color w:val="7F7F7F" w:themeColor="text1" w:themeTint="80"/>
          <w:lang w:val="ro-RO"/>
        </w:rPr>
      </w:pPr>
    </w:p>
    <w:p w:rsidR="006A726E" w:rsidRDefault="006A726E" w:rsidP="00EA2754">
      <w:pPr>
        <w:jc w:val="center"/>
        <w:rPr>
          <w:rFonts w:ascii="Palatino Linotype" w:hAnsi="Palatino Linotype"/>
          <w:b/>
          <w:color w:val="7F7F7F" w:themeColor="text1" w:themeTint="80"/>
          <w:lang w:val="ro-RO"/>
        </w:rPr>
      </w:pPr>
    </w:p>
    <w:p w:rsidR="006A726E" w:rsidRDefault="006A726E" w:rsidP="00EA2754">
      <w:pPr>
        <w:jc w:val="center"/>
        <w:rPr>
          <w:rFonts w:ascii="Palatino Linotype" w:hAnsi="Palatino Linotype"/>
          <w:b/>
          <w:color w:val="7F7F7F" w:themeColor="text1" w:themeTint="80"/>
          <w:lang w:val="ro-RO"/>
        </w:rPr>
      </w:pPr>
    </w:p>
    <w:p w:rsidR="006A726E" w:rsidRDefault="006A726E" w:rsidP="00EA2754">
      <w:pPr>
        <w:jc w:val="center"/>
        <w:rPr>
          <w:rFonts w:ascii="Palatino Linotype" w:hAnsi="Palatino Linotype"/>
          <w:b/>
          <w:color w:val="7F7F7F" w:themeColor="text1" w:themeTint="80"/>
          <w:lang w:val="ro-RO"/>
        </w:rPr>
      </w:pPr>
    </w:p>
    <w:p w:rsidR="006A726E" w:rsidRDefault="006A726E" w:rsidP="00EA2754">
      <w:pPr>
        <w:jc w:val="center"/>
        <w:rPr>
          <w:rFonts w:ascii="Palatino Linotype" w:hAnsi="Palatino Linotype"/>
          <w:b/>
          <w:color w:val="7F7F7F" w:themeColor="text1" w:themeTint="80"/>
          <w:lang w:val="ro-RO"/>
        </w:rPr>
      </w:pPr>
    </w:p>
    <w:p w:rsidR="006A726E" w:rsidRDefault="006A726E" w:rsidP="00EA2754">
      <w:pPr>
        <w:jc w:val="center"/>
        <w:rPr>
          <w:rFonts w:ascii="Palatino Linotype" w:hAnsi="Palatino Linotype"/>
          <w:b/>
          <w:color w:val="7F7F7F" w:themeColor="text1" w:themeTint="80"/>
          <w:lang w:val="ro-RO"/>
        </w:rPr>
      </w:pPr>
    </w:p>
    <w:p w:rsidR="006A726E" w:rsidRDefault="006A726E" w:rsidP="00EA2754">
      <w:pPr>
        <w:jc w:val="center"/>
        <w:rPr>
          <w:rFonts w:ascii="Palatino Linotype" w:hAnsi="Palatino Linotype"/>
          <w:b/>
          <w:color w:val="7F7F7F" w:themeColor="text1" w:themeTint="80"/>
          <w:lang w:val="ro-RO"/>
        </w:rPr>
      </w:pPr>
    </w:p>
    <w:p w:rsidR="006A726E" w:rsidRDefault="006A726E" w:rsidP="00EA2754">
      <w:pPr>
        <w:jc w:val="center"/>
        <w:rPr>
          <w:rFonts w:ascii="Palatino Linotype" w:hAnsi="Palatino Linotype"/>
          <w:b/>
          <w:color w:val="7F7F7F" w:themeColor="text1" w:themeTint="80"/>
          <w:lang w:val="ro-RO"/>
        </w:rPr>
      </w:pPr>
    </w:p>
    <w:p w:rsidR="006A726E" w:rsidRDefault="006A726E" w:rsidP="00EA2754">
      <w:pPr>
        <w:jc w:val="center"/>
        <w:rPr>
          <w:rFonts w:ascii="Palatino Linotype" w:hAnsi="Palatino Linotype"/>
          <w:b/>
          <w:color w:val="7F7F7F" w:themeColor="text1" w:themeTint="80"/>
          <w:lang w:val="ro-RO"/>
        </w:rPr>
      </w:pPr>
    </w:p>
    <w:p w:rsidR="006A726E" w:rsidRDefault="006A726E" w:rsidP="00EA2754">
      <w:pPr>
        <w:jc w:val="center"/>
        <w:rPr>
          <w:rFonts w:ascii="Palatino Linotype" w:hAnsi="Palatino Linotype"/>
          <w:b/>
          <w:color w:val="7F7F7F" w:themeColor="text1" w:themeTint="80"/>
          <w:lang w:val="ro-RO"/>
        </w:rPr>
      </w:pPr>
    </w:p>
    <w:p w:rsidR="006A726E" w:rsidRDefault="006A726E" w:rsidP="00EA2754">
      <w:pPr>
        <w:jc w:val="center"/>
        <w:rPr>
          <w:rFonts w:ascii="Palatino Linotype" w:hAnsi="Palatino Linotype"/>
          <w:b/>
          <w:color w:val="7F7F7F" w:themeColor="text1" w:themeTint="80"/>
          <w:lang w:val="ro-RO"/>
        </w:rPr>
      </w:pPr>
    </w:p>
    <w:p w:rsidR="00F744B9" w:rsidRPr="00C60CA5" w:rsidRDefault="00F744B9" w:rsidP="00CD5B54">
      <w:pPr>
        <w:jc w:val="right"/>
        <w:rPr>
          <w:sz w:val="22"/>
          <w:szCs w:val="22"/>
          <w:lang w:val="ro-RO"/>
        </w:rPr>
      </w:pPr>
    </w:p>
    <w:sectPr w:rsidR="00F744B9" w:rsidRPr="00C60CA5" w:rsidSect="00EB7EE8">
      <w:pgSz w:w="11909" w:h="16834" w:code="9"/>
      <w:pgMar w:top="1440" w:right="850" w:bottom="432"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8EF" w:rsidRDefault="00A338EF" w:rsidP="00246739">
      <w:r>
        <w:separator/>
      </w:r>
    </w:p>
  </w:endnote>
  <w:endnote w:type="continuationSeparator" w:id="0">
    <w:p w:rsidR="00A338EF" w:rsidRDefault="00A338EF" w:rsidP="0024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8EF" w:rsidRDefault="00A338EF" w:rsidP="00246739">
      <w:r>
        <w:separator/>
      </w:r>
    </w:p>
  </w:footnote>
  <w:footnote w:type="continuationSeparator" w:id="0">
    <w:p w:rsidR="00A338EF" w:rsidRDefault="00A338EF" w:rsidP="00246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72787"/>
    <w:multiLevelType w:val="hybridMultilevel"/>
    <w:tmpl w:val="E5E41676"/>
    <w:lvl w:ilvl="0" w:tplc="32A8C8F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A64CBE"/>
    <w:multiLevelType w:val="hybridMultilevel"/>
    <w:tmpl w:val="4B0C8E84"/>
    <w:lvl w:ilvl="0" w:tplc="8B0EFCDC">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21AEF"/>
    <w:multiLevelType w:val="hybridMultilevel"/>
    <w:tmpl w:val="3D00BC16"/>
    <w:lvl w:ilvl="0" w:tplc="8D8E1DEC">
      <w:start w:val="5"/>
      <w:numFmt w:val="lowerLetter"/>
      <w:lvlText w:val="%1)"/>
      <w:lvlJc w:val="left"/>
      <w:pPr>
        <w:ind w:left="1080" w:hanging="360"/>
      </w:pPr>
      <w:rPr>
        <w:rFonts w:ascii="Calibri" w:hAnsi="Calibri" w:hint="default"/>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2D6486"/>
    <w:multiLevelType w:val="hybridMultilevel"/>
    <w:tmpl w:val="019C1E1A"/>
    <w:lvl w:ilvl="0" w:tplc="6826F5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51547"/>
    <w:multiLevelType w:val="hybridMultilevel"/>
    <w:tmpl w:val="DEF021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C66A0"/>
    <w:multiLevelType w:val="hybridMultilevel"/>
    <w:tmpl w:val="C256091E"/>
    <w:lvl w:ilvl="0" w:tplc="FE10693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0237A"/>
    <w:multiLevelType w:val="hybridMultilevel"/>
    <w:tmpl w:val="7A00F90E"/>
    <w:lvl w:ilvl="0" w:tplc="4E8CCE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34B51"/>
    <w:multiLevelType w:val="hybridMultilevel"/>
    <w:tmpl w:val="60AE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91CA8"/>
    <w:multiLevelType w:val="hybridMultilevel"/>
    <w:tmpl w:val="8A7E9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E3F44"/>
    <w:multiLevelType w:val="hybridMultilevel"/>
    <w:tmpl w:val="C28AC9B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9920000"/>
    <w:multiLevelType w:val="hybridMultilevel"/>
    <w:tmpl w:val="0E82E714"/>
    <w:lvl w:ilvl="0" w:tplc="3CF4F0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3"/>
  </w:num>
  <w:num w:numId="5">
    <w:abstractNumId w:val="5"/>
  </w:num>
  <w:num w:numId="6">
    <w:abstractNumId w:val="10"/>
  </w:num>
  <w:num w:numId="7">
    <w:abstractNumId w:val="4"/>
  </w:num>
  <w:num w:numId="8">
    <w:abstractNumId w:val="1"/>
  </w:num>
  <w:num w:numId="9">
    <w:abstractNumId w:val="9"/>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C4"/>
    <w:rsid w:val="000430AC"/>
    <w:rsid w:val="000629A1"/>
    <w:rsid w:val="00063D27"/>
    <w:rsid w:val="00094A70"/>
    <w:rsid w:val="0009771A"/>
    <w:rsid w:val="000B25D8"/>
    <w:rsid w:val="000B5EEB"/>
    <w:rsid w:val="000C0720"/>
    <w:rsid w:val="000C6B8F"/>
    <w:rsid w:val="000E3AC6"/>
    <w:rsid w:val="000F4605"/>
    <w:rsid w:val="0013027A"/>
    <w:rsid w:val="00146AE8"/>
    <w:rsid w:val="00147954"/>
    <w:rsid w:val="00147AB9"/>
    <w:rsid w:val="00152347"/>
    <w:rsid w:val="00153687"/>
    <w:rsid w:val="00154202"/>
    <w:rsid w:val="001570DF"/>
    <w:rsid w:val="001D4B2F"/>
    <w:rsid w:val="00225327"/>
    <w:rsid w:val="00225BBD"/>
    <w:rsid w:val="00246739"/>
    <w:rsid w:val="00290D6D"/>
    <w:rsid w:val="002A2364"/>
    <w:rsid w:val="002A6934"/>
    <w:rsid w:val="002C2511"/>
    <w:rsid w:val="002E26BE"/>
    <w:rsid w:val="002F0628"/>
    <w:rsid w:val="002F41B4"/>
    <w:rsid w:val="00332559"/>
    <w:rsid w:val="003403B2"/>
    <w:rsid w:val="00340D6A"/>
    <w:rsid w:val="003445B9"/>
    <w:rsid w:val="00356889"/>
    <w:rsid w:val="003641CE"/>
    <w:rsid w:val="003666C6"/>
    <w:rsid w:val="0036722F"/>
    <w:rsid w:val="003956D3"/>
    <w:rsid w:val="00396A69"/>
    <w:rsid w:val="003A6134"/>
    <w:rsid w:val="003E7BB6"/>
    <w:rsid w:val="004125EA"/>
    <w:rsid w:val="0043006B"/>
    <w:rsid w:val="004349D6"/>
    <w:rsid w:val="0043598D"/>
    <w:rsid w:val="00463FEB"/>
    <w:rsid w:val="0046590B"/>
    <w:rsid w:val="00466704"/>
    <w:rsid w:val="00473DF3"/>
    <w:rsid w:val="00494A0E"/>
    <w:rsid w:val="004C6787"/>
    <w:rsid w:val="004D7836"/>
    <w:rsid w:val="004F0475"/>
    <w:rsid w:val="004F4ACA"/>
    <w:rsid w:val="004F7D6E"/>
    <w:rsid w:val="00524661"/>
    <w:rsid w:val="00535CC4"/>
    <w:rsid w:val="005528A9"/>
    <w:rsid w:val="00564897"/>
    <w:rsid w:val="0057486E"/>
    <w:rsid w:val="005762E1"/>
    <w:rsid w:val="005A7D1A"/>
    <w:rsid w:val="005B2E35"/>
    <w:rsid w:val="005E6DC3"/>
    <w:rsid w:val="00607833"/>
    <w:rsid w:val="0061330C"/>
    <w:rsid w:val="00615A26"/>
    <w:rsid w:val="00657B1C"/>
    <w:rsid w:val="00663FE9"/>
    <w:rsid w:val="006645E5"/>
    <w:rsid w:val="00684720"/>
    <w:rsid w:val="00685972"/>
    <w:rsid w:val="006A1F93"/>
    <w:rsid w:val="006A726E"/>
    <w:rsid w:val="006C2389"/>
    <w:rsid w:val="006C43A8"/>
    <w:rsid w:val="006D32E4"/>
    <w:rsid w:val="00741D16"/>
    <w:rsid w:val="00774252"/>
    <w:rsid w:val="007A758B"/>
    <w:rsid w:val="007B2314"/>
    <w:rsid w:val="007B4E7C"/>
    <w:rsid w:val="007C063F"/>
    <w:rsid w:val="007C0C21"/>
    <w:rsid w:val="007C38E5"/>
    <w:rsid w:val="007C5A6D"/>
    <w:rsid w:val="007D1EB4"/>
    <w:rsid w:val="00804DFE"/>
    <w:rsid w:val="00823E73"/>
    <w:rsid w:val="00824C0E"/>
    <w:rsid w:val="008371F6"/>
    <w:rsid w:val="00855F35"/>
    <w:rsid w:val="00866C8E"/>
    <w:rsid w:val="008671BE"/>
    <w:rsid w:val="008939DF"/>
    <w:rsid w:val="00893BC1"/>
    <w:rsid w:val="00896141"/>
    <w:rsid w:val="00896ED2"/>
    <w:rsid w:val="008A25C5"/>
    <w:rsid w:val="008B1B14"/>
    <w:rsid w:val="008D0B90"/>
    <w:rsid w:val="00903D6F"/>
    <w:rsid w:val="009231F9"/>
    <w:rsid w:val="00937FD9"/>
    <w:rsid w:val="00952CC3"/>
    <w:rsid w:val="009536AE"/>
    <w:rsid w:val="00960681"/>
    <w:rsid w:val="009673F0"/>
    <w:rsid w:val="009838B1"/>
    <w:rsid w:val="009A6672"/>
    <w:rsid w:val="009A6800"/>
    <w:rsid w:val="00A10CFD"/>
    <w:rsid w:val="00A1371C"/>
    <w:rsid w:val="00A300E5"/>
    <w:rsid w:val="00A338EF"/>
    <w:rsid w:val="00A431FF"/>
    <w:rsid w:val="00A52B40"/>
    <w:rsid w:val="00A8574A"/>
    <w:rsid w:val="00A90B81"/>
    <w:rsid w:val="00A91023"/>
    <w:rsid w:val="00AA56D0"/>
    <w:rsid w:val="00B1551D"/>
    <w:rsid w:val="00B24108"/>
    <w:rsid w:val="00B50A5E"/>
    <w:rsid w:val="00B56966"/>
    <w:rsid w:val="00B833A4"/>
    <w:rsid w:val="00BC653D"/>
    <w:rsid w:val="00BE297F"/>
    <w:rsid w:val="00BE2F37"/>
    <w:rsid w:val="00BF4933"/>
    <w:rsid w:val="00BF750B"/>
    <w:rsid w:val="00C0218D"/>
    <w:rsid w:val="00C02C14"/>
    <w:rsid w:val="00C17C03"/>
    <w:rsid w:val="00C455D9"/>
    <w:rsid w:val="00C60CA5"/>
    <w:rsid w:val="00CB673C"/>
    <w:rsid w:val="00CC63C7"/>
    <w:rsid w:val="00CD5B54"/>
    <w:rsid w:val="00CE354A"/>
    <w:rsid w:val="00CE6C74"/>
    <w:rsid w:val="00D03A3B"/>
    <w:rsid w:val="00D101A8"/>
    <w:rsid w:val="00D150B2"/>
    <w:rsid w:val="00D218C2"/>
    <w:rsid w:val="00D223D2"/>
    <w:rsid w:val="00D24285"/>
    <w:rsid w:val="00D37502"/>
    <w:rsid w:val="00D50605"/>
    <w:rsid w:val="00D77C37"/>
    <w:rsid w:val="00D85E04"/>
    <w:rsid w:val="00D86632"/>
    <w:rsid w:val="00D97504"/>
    <w:rsid w:val="00D975FC"/>
    <w:rsid w:val="00DB29DD"/>
    <w:rsid w:val="00DC0D99"/>
    <w:rsid w:val="00DC6D86"/>
    <w:rsid w:val="00DD027B"/>
    <w:rsid w:val="00DF4F36"/>
    <w:rsid w:val="00E035A3"/>
    <w:rsid w:val="00E24DD7"/>
    <w:rsid w:val="00E40FE5"/>
    <w:rsid w:val="00E448F6"/>
    <w:rsid w:val="00E47647"/>
    <w:rsid w:val="00E51AD2"/>
    <w:rsid w:val="00E7360E"/>
    <w:rsid w:val="00EA2754"/>
    <w:rsid w:val="00EB7EE8"/>
    <w:rsid w:val="00EC3554"/>
    <w:rsid w:val="00EF4420"/>
    <w:rsid w:val="00F00189"/>
    <w:rsid w:val="00F27D68"/>
    <w:rsid w:val="00F44051"/>
    <w:rsid w:val="00F66998"/>
    <w:rsid w:val="00F744B9"/>
    <w:rsid w:val="00F9281E"/>
    <w:rsid w:val="00F9386D"/>
    <w:rsid w:val="00FC5C4F"/>
    <w:rsid w:val="00FE6AEE"/>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EC53B-B413-453C-A8C3-155C2B75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C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CC4"/>
    <w:rPr>
      <w:color w:val="0000FF"/>
      <w:u w:val="single"/>
    </w:rPr>
  </w:style>
  <w:style w:type="paragraph" w:styleId="NormalWeb">
    <w:name w:val="Normal (Web)"/>
    <w:basedOn w:val="Normal"/>
    <w:uiPriority w:val="99"/>
    <w:unhideWhenUsed/>
    <w:rsid w:val="00741D16"/>
    <w:pPr>
      <w:spacing w:before="100" w:beforeAutospacing="1" w:after="100" w:afterAutospacing="1"/>
    </w:pPr>
  </w:style>
  <w:style w:type="character" w:styleId="Strong">
    <w:name w:val="Strong"/>
    <w:basedOn w:val="DefaultParagraphFont"/>
    <w:uiPriority w:val="22"/>
    <w:qFormat/>
    <w:rsid w:val="00741D16"/>
    <w:rPr>
      <w:b/>
      <w:bCs/>
    </w:rPr>
  </w:style>
  <w:style w:type="character" w:customStyle="1" w:styleId="apple-converted-space">
    <w:name w:val="apple-converted-space"/>
    <w:basedOn w:val="DefaultParagraphFont"/>
    <w:rsid w:val="00741D16"/>
  </w:style>
  <w:style w:type="paragraph" w:styleId="ListParagraph">
    <w:name w:val="List Paragraph"/>
    <w:basedOn w:val="Normal"/>
    <w:uiPriority w:val="34"/>
    <w:qFormat/>
    <w:rsid w:val="007C0C21"/>
    <w:pPr>
      <w:ind w:left="720"/>
      <w:contextualSpacing/>
    </w:pPr>
  </w:style>
  <w:style w:type="paragraph" w:styleId="NoSpacing">
    <w:name w:val="No Spacing"/>
    <w:link w:val="NoSpacingChar"/>
    <w:uiPriority w:val="1"/>
    <w:qFormat/>
    <w:rsid w:val="005528A9"/>
    <w:pPr>
      <w:spacing w:before="100" w:after="0" w:line="240" w:lineRule="auto"/>
    </w:pPr>
    <w:rPr>
      <w:rFonts w:ascii="Calibri" w:eastAsia="Times New Roman" w:hAnsi="Calibri" w:cs="Times New Roman"/>
    </w:rPr>
  </w:style>
  <w:style w:type="character" w:customStyle="1" w:styleId="NoSpacingChar">
    <w:name w:val="No Spacing Char"/>
    <w:link w:val="NoSpacing"/>
    <w:uiPriority w:val="1"/>
    <w:rsid w:val="005528A9"/>
    <w:rPr>
      <w:rFonts w:ascii="Calibri" w:eastAsia="Times New Roman" w:hAnsi="Calibri" w:cs="Times New Roman"/>
    </w:rPr>
  </w:style>
  <w:style w:type="paragraph" w:styleId="Header">
    <w:name w:val="header"/>
    <w:basedOn w:val="Normal"/>
    <w:link w:val="HeaderChar"/>
    <w:uiPriority w:val="99"/>
    <w:semiHidden/>
    <w:unhideWhenUsed/>
    <w:rsid w:val="00246739"/>
    <w:pPr>
      <w:tabs>
        <w:tab w:val="center" w:pos="4680"/>
        <w:tab w:val="right" w:pos="9360"/>
      </w:tabs>
    </w:pPr>
  </w:style>
  <w:style w:type="character" w:customStyle="1" w:styleId="HeaderChar">
    <w:name w:val="Header Char"/>
    <w:basedOn w:val="DefaultParagraphFont"/>
    <w:link w:val="Header"/>
    <w:uiPriority w:val="99"/>
    <w:semiHidden/>
    <w:rsid w:val="0024673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46739"/>
    <w:pPr>
      <w:tabs>
        <w:tab w:val="center" w:pos="4680"/>
        <w:tab w:val="right" w:pos="9360"/>
      </w:tabs>
    </w:pPr>
  </w:style>
  <w:style w:type="character" w:customStyle="1" w:styleId="FooterChar">
    <w:name w:val="Footer Char"/>
    <w:basedOn w:val="DefaultParagraphFont"/>
    <w:link w:val="Footer"/>
    <w:uiPriority w:val="99"/>
    <w:semiHidden/>
    <w:rsid w:val="00246739"/>
    <w:rPr>
      <w:rFonts w:ascii="Times New Roman" w:eastAsia="Times New Roman" w:hAnsi="Times New Roman" w:cs="Times New Roman"/>
      <w:sz w:val="24"/>
      <w:szCs w:val="24"/>
    </w:rPr>
  </w:style>
  <w:style w:type="table" w:styleId="TableGrid">
    <w:name w:val="Table Grid"/>
    <w:basedOn w:val="TableNormal"/>
    <w:uiPriority w:val="59"/>
    <w:rsid w:val="003672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47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954"/>
    <w:rPr>
      <w:rFonts w:ascii="Segoe UI" w:eastAsia="Times New Roman" w:hAnsi="Segoe UI" w:cs="Segoe UI"/>
      <w:sz w:val="18"/>
      <w:szCs w:val="18"/>
    </w:rPr>
  </w:style>
  <w:style w:type="paragraph" w:customStyle="1" w:styleId="Default">
    <w:name w:val="Default"/>
    <w:rsid w:val="000B25D8"/>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Title">
    <w:name w:val="Title"/>
    <w:basedOn w:val="Normal"/>
    <w:link w:val="TitleChar"/>
    <w:qFormat/>
    <w:rsid w:val="000B25D8"/>
    <w:pPr>
      <w:ind w:right="-19"/>
      <w:jc w:val="center"/>
    </w:pPr>
    <w:rPr>
      <w:b/>
      <w:bCs/>
      <w:szCs w:val="22"/>
      <w:lang w:val="ro-RO" w:eastAsia="hu-HU"/>
    </w:rPr>
  </w:style>
  <w:style w:type="character" w:customStyle="1" w:styleId="TitleChar">
    <w:name w:val="Title Char"/>
    <w:basedOn w:val="DefaultParagraphFont"/>
    <w:link w:val="Title"/>
    <w:rsid w:val="000B25D8"/>
    <w:rPr>
      <w:rFonts w:ascii="Times New Roman" w:eastAsia="Times New Roman" w:hAnsi="Times New Roman" w:cs="Times New Roman"/>
      <w:b/>
      <w:bCs/>
      <w:sz w:val="24"/>
      <w:lang w:val="ro-RO" w:eastAsia="hu-HU"/>
    </w:rPr>
  </w:style>
  <w:style w:type="paragraph" w:styleId="BodyText">
    <w:name w:val="Body Text"/>
    <w:basedOn w:val="Normal"/>
    <w:link w:val="BodyTextChar"/>
    <w:uiPriority w:val="99"/>
    <w:semiHidden/>
    <w:unhideWhenUsed/>
    <w:rsid w:val="000B25D8"/>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0B25D8"/>
    <w:rPr>
      <w:rFonts w:ascii="Calibri" w:eastAsia="Calibri" w:hAnsi="Calibri" w:cs="Times New Roman"/>
    </w:rPr>
  </w:style>
  <w:style w:type="paragraph" w:customStyle="1" w:styleId="TableParagraph">
    <w:name w:val="Table Paragraph"/>
    <w:basedOn w:val="Normal"/>
    <w:uiPriority w:val="1"/>
    <w:qFormat/>
    <w:rsid w:val="000B25D8"/>
    <w:pPr>
      <w:widowControl w:val="0"/>
      <w:autoSpaceDE w:val="0"/>
      <w:autoSpaceDN w:val="0"/>
      <w:ind w:left="171"/>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224919">
      <w:bodyDiv w:val="1"/>
      <w:marLeft w:val="0"/>
      <w:marRight w:val="0"/>
      <w:marTop w:val="0"/>
      <w:marBottom w:val="0"/>
      <w:divBdr>
        <w:top w:val="none" w:sz="0" w:space="0" w:color="auto"/>
        <w:left w:val="none" w:sz="0" w:space="0" w:color="auto"/>
        <w:bottom w:val="none" w:sz="0" w:space="0" w:color="auto"/>
        <w:right w:val="none" w:sz="0" w:space="0" w:color="auto"/>
      </w:divBdr>
    </w:div>
    <w:div w:id="1128863000">
      <w:bodyDiv w:val="1"/>
      <w:marLeft w:val="0"/>
      <w:marRight w:val="0"/>
      <w:marTop w:val="0"/>
      <w:marBottom w:val="0"/>
      <w:divBdr>
        <w:top w:val="none" w:sz="0" w:space="0" w:color="auto"/>
        <w:left w:val="none" w:sz="0" w:space="0" w:color="auto"/>
        <w:bottom w:val="none" w:sz="0" w:space="0" w:color="auto"/>
        <w:right w:val="none" w:sz="0" w:space="0" w:color="auto"/>
      </w:divBdr>
    </w:div>
    <w:div w:id="1154563880">
      <w:bodyDiv w:val="1"/>
      <w:marLeft w:val="0"/>
      <w:marRight w:val="0"/>
      <w:marTop w:val="0"/>
      <w:marBottom w:val="0"/>
      <w:divBdr>
        <w:top w:val="none" w:sz="0" w:space="0" w:color="auto"/>
        <w:left w:val="none" w:sz="0" w:space="0" w:color="auto"/>
        <w:bottom w:val="none" w:sz="0" w:space="0" w:color="auto"/>
        <w:right w:val="none" w:sz="0" w:space="0" w:color="auto"/>
      </w:divBdr>
    </w:div>
    <w:div w:id="1186749107">
      <w:bodyDiv w:val="1"/>
      <w:marLeft w:val="0"/>
      <w:marRight w:val="0"/>
      <w:marTop w:val="0"/>
      <w:marBottom w:val="0"/>
      <w:divBdr>
        <w:top w:val="none" w:sz="0" w:space="0" w:color="auto"/>
        <w:left w:val="none" w:sz="0" w:space="0" w:color="auto"/>
        <w:bottom w:val="none" w:sz="0" w:space="0" w:color="auto"/>
        <w:right w:val="none" w:sz="0" w:space="0" w:color="auto"/>
      </w:divBdr>
    </w:div>
    <w:div w:id="185745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7/70/Coat_of_arms_of_Romania.svg" TargetMode="External"/><Relationship Id="rId13" Type="http://schemas.openxmlformats.org/officeDocument/2006/relationships/hyperlink" Target="http://www.torj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rjatanacs@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upload.wikimedia.org/wikipedia/commons/thumb/7/70/Coat_of_arms_of_Romania.svg/183px-Coat_of_arms_of_Romania.svg.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FAD1-1D3F-495C-8AAA-2C10D86C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Microsoft account</cp:lastModifiedBy>
  <cp:revision>5</cp:revision>
  <cp:lastPrinted>2025-04-14T11:53:00Z</cp:lastPrinted>
  <dcterms:created xsi:type="dcterms:W3CDTF">2025-04-14T11:52:00Z</dcterms:created>
  <dcterms:modified xsi:type="dcterms:W3CDTF">2025-11-13T08:51:00Z</dcterms:modified>
</cp:coreProperties>
</file>